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18E5" w14:textId="0759A43E" w:rsidR="00076A75" w:rsidRPr="00F539FB" w:rsidRDefault="00076A75" w:rsidP="00076A75">
      <w:pPr>
        <w:rPr>
          <w:color w:val="000000"/>
        </w:rPr>
      </w:pPr>
      <w:bookmarkStart w:id="0" w:name="_GoBack"/>
      <w:bookmarkEnd w:id="0"/>
      <w:r w:rsidRPr="00F539FB">
        <w:rPr>
          <w:rStyle w:val="Strong"/>
          <w:color w:val="000000"/>
        </w:rPr>
        <w:t>1.1 (10 %)</w:t>
      </w:r>
      <w:r w:rsidRPr="00F539FB">
        <w:rPr>
          <w:color w:val="000000"/>
        </w:rPr>
        <w:t xml:space="preserve"> </w:t>
      </w:r>
      <w:r w:rsidRPr="00F539FB">
        <w:rPr>
          <w:color w:val="000000"/>
        </w:rPr>
        <w:br/>
        <w:t>Redegør med udgangspunkt i det vedlagte materiale for, hvilke forhold der har haft betydning for den økonomiske udvikling i Arla.</w:t>
      </w:r>
      <w:r w:rsidR="00B902C7">
        <w:rPr>
          <w:color w:val="000000"/>
        </w:rPr>
        <w:br/>
      </w:r>
      <w:r w:rsidRPr="00F539FB">
        <w:rPr>
          <w:color w:val="000000"/>
        </w:rPr>
        <w:t xml:space="preserve"> </w:t>
      </w:r>
    </w:p>
    <w:p w14:paraId="596FC176" w14:textId="77777777" w:rsidR="00076A75" w:rsidRDefault="00076A75" w:rsidP="00076A75">
      <w:pPr>
        <w:rPr>
          <w:color w:val="000000"/>
        </w:rPr>
      </w:pPr>
      <w:r w:rsidRPr="00F539FB">
        <w:rPr>
          <w:rStyle w:val="Strong"/>
          <w:color w:val="000000"/>
        </w:rPr>
        <w:t>1.2 (10 %)</w:t>
      </w:r>
      <w:r w:rsidRPr="00F539FB">
        <w:rPr>
          <w:color w:val="000000"/>
        </w:rPr>
        <w:t xml:space="preserve"> </w:t>
      </w:r>
      <w:r w:rsidRPr="00F539FB">
        <w:rPr>
          <w:color w:val="000000"/>
        </w:rPr>
        <w:br/>
        <w:t>Analyser, hvordan de fundne forhold har påvirket udviklingen i indekstallene for indtjening og kapitaltilpasning fra 201</w:t>
      </w:r>
      <w:r>
        <w:rPr>
          <w:color w:val="000000"/>
        </w:rPr>
        <w:t>7 til 2019</w:t>
      </w:r>
      <w:r w:rsidRPr="00F539FB">
        <w:rPr>
          <w:color w:val="000000"/>
        </w:rPr>
        <w:t>. Se spørgsmål 1.1.</w:t>
      </w:r>
      <w:r w:rsidRPr="00F539FB">
        <w:rPr>
          <w:color w:val="000000"/>
        </w:rPr>
        <w:br/>
      </w:r>
      <w:r w:rsidRPr="00F539FB">
        <w:rPr>
          <w:color w:val="000000"/>
        </w:rPr>
        <w:br/>
        <w:t xml:space="preserve">Nøgletallene fremgår af bilag 1. </w:t>
      </w:r>
      <w:r w:rsidRPr="00F539FB">
        <w:rPr>
          <w:color w:val="000000"/>
        </w:rPr>
        <w:br/>
      </w:r>
      <w:r w:rsidRPr="00F539FB">
        <w:rPr>
          <w:color w:val="000000"/>
        </w:rPr>
        <w:br/>
      </w:r>
      <w:r w:rsidRPr="00F539FB">
        <w:rPr>
          <w:rStyle w:val="Strong"/>
          <w:color w:val="000000"/>
        </w:rPr>
        <w:t>1.3 (5 %)</w:t>
      </w:r>
      <w:r w:rsidRPr="00F539FB">
        <w:rPr>
          <w:color w:val="000000"/>
        </w:rPr>
        <w:t xml:space="preserve"> </w:t>
      </w:r>
      <w:r w:rsidRPr="00F539FB">
        <w:rPr>
          <w:color w:val="000000"/>
        </w:rPr>
        <w:br/>
        <w:t>Vurder, hvordan indekstallenes udvikling har påvirket overskudsgraden og aktivernes omsætningshastighed fra 201</w:t>
      </w:r>
      <w:r>
        <w:rPr>
          <w:color w:val="000000"/>
        </w:rPr>
        <w:t>7</w:t>
      </w:r>
      <w:r w:rsidRPr="00F539FB">
        <w:rPr>
          <w:color w:val="000000"/>
        </w:rPr>
        <w:t xml:space="preserve"> til 201</w:t>
      </w:r>
      <w:r>
        <w:rPr>
          <w:color w:val="000000"/>
        </w:rPr>
        <w:t>9</w:t>
      </w:r>
      <w:r w:rsidRPr="00F539FB">
        <w:rPr>
          <w:color w:val="000000"/>
        </w:rPr>
        <w:t xml:space="preserve">. </w:t>
      </w:r>
      <w:r w:rsidRPr="00F539FB">
        <w:rPr>
          <w:color w:val="000000"/>
        </w:rPr>
        <w:br/>
      </w:r>
      <w:r w:rsidRPr="00F539FB">
        <w:rPr>
          <w:color w:val="000000"/>
        </w:rPr>
        <w:br/>
        <w:t xml:space="preserve">Nøgletallene fremgår af bilag 1. </w:t>
      </w:r>
      <w:r w:rsidRPr="00F539FB">
        <w:rPr>
          <w:color w:val="000000"/>
        </w:rPr>
        <w:br/>
      </w:r>
      <w:r w:rsidRPr="00F539FB">
        <w:rPr>
          <w:color w:val="000000"/>
        </w:rPr>
        <w:br/>
      </w:r>
      <w:r w:rsidRPr="00F539FB">
        <w:rPr>
          <w:rStyle w:val="Strong"/>
          <w:color w:val="000000"/>
        </w:rPr>
        <w:t>1.4 (4 %)</w:t>
      </w:r>
      <w:r>
        <w:rPr>
          <w:color w:val="000000"/>
        </w:rPr>
        <w:t xml:space="preserve"> </w:t>
      </w:r>
      <w:r>
        <w:rPr>
          <w:color w:val="000000"/>
        </w:rPr>
        <w:br/>
        <w:t>Diskuter</w:t>
      </w:r>
      <w:r w:rsidRPr="00F539FB">
        <w:rPr>
          <w:color w:val="000000"/>
        </w:rPr>
        <w:t xml:space="preserve">, om udviklingen i </w:t>
      </w:r>
      <w:r>
        <w:rPr>
          <w:color w:val="000000"/>
        </w:rPr>
        <w:t>soliditetsgraden</w:t>
      </w:r>
      <w:r w:rsidRPr="00F539FB">
        <w:rPr>
          <w:color w:val="000000"/>
        </w:rPr>
        <w:t xml:space="preserve"> fra </w:t>
      </w:r>
      <w:r>
        <w:rPr>
          <w:color w:val="000000"/>
        </w:rPr>
        <w:t>38,0 %</w:t>
      </w:r>
      <w:r w:rsidRPr="00091350">
        <w:rPr>
          <w:color w:val="000000"/>
        </w:rPr>
        <w:t xml:space="preserve"> i 201</w:t>
      </w:r>
      <w:r>
        <w:rPr>
          <w:color w:val="000000"/>
        </w:rPr>
        <w:t>8</w:t>
      </w:r>
      <w:r w:rsidRPr="00091350">
        <w:rPr>
          <w:color w:val="000000"/>
        </w:rPr>
        <w:t xml:space="preserve"> til </w:t>
      </w:r>
      <w:r>
        <w:rPr>
          <w:color w:val="000000"/>
        </w:rPr>
        <w:t>35,1 %</w:t>
      </w:r>
      <w:r w:rsidRPr="00091350">
        <w:rPr>
          <w:color w:val="000000"/>
        </w:rPr>
        <w:t xml:space="preserve"> i 201</w:t>
      </w:r>
      <w:r>
        <w:rPr>
          <w:color w:val="000000"/>
        </w:rPr>
        <w:t>9</w:t>
      </w:r>
      <w:r w:rsidRPr="00F539FB">
        <w:rPr>
          <w:color w:val="FF0000"/>
        </w:rPr>
        <w:t xml:space="preserve"> </w:t>
      </w:r>
      <w:r w:rsidRPr="00F539FB">
        <w:rPr>
          <w:color w:val="000000"/>
        </w:rPr>
        <w:t xml:space="preserve">er en fordel for Arlas andelshavere. </w:t>
      </w:r>
      <w:r w:rsidRPr="00F539FB">
        <w:rPr>
          <w:color w:val="000000"/>
        </w:rPr>
        <w:br/>
      </w:r>
      <w:r w:rsidRPr="00F539FB">
        <w:rPr>
          <w:color w:val="000000"/>
        </w:rPr>
        <w:br/>
        <w:t xml:space="preserve">Nøgletallene fremgår af bilag 1. </w:t>
      </w:r>
      <w:r>
        <w:rPr>
          <w:color w:val="000000"/>
        </w:rPr>
        <w:br/>
      </w:r>
    </w:p>
    <w:p w14:paraId="2F5DB584" w14:textId="0832DBAF" w:rsidR="00076A75" w:rsidRDefault="00076A75" w:rsidP="00076A75">
      <w:r w:rsidRPr="00CD21B2">
        <w:rPr>
          <w:b/>
          <w:color w:val="000000"/>
        </w:rPr>
        <w:t>1.5 (5 %)</w:t>
      </w:r>
      <w:r w:rsidRPr="00CD21B2">
        <w:rPr>
          <w:b/>
          <w:color w:val="000000"/>
        </w:rPr>
        <w:br/>
      </w:r>
      <w:r>
        <w:rPr>
          <w:color w:val="000000"/>
        </w:rPr>
        <w:t>Vurder, hvilke vækst</w:t>
      </w:r>
      <w:r w:rsidRPr="00CF1718">
        <w:rPr>
          <w:color w:val="000000"/>
        </w:rPr>
        <w:t>strategi</w:t>
      </w:r>
      <w:r>
        <w:rPr>
          <w:color w:val="000000"/>
        </w:rPr>
        <w:t>er</w:t>
      </w:r>
      <w:r w:rsidRPr="00CF1718">
        <w:rPr>
          <w:color w:val="000000"/>
        </w:rPr>
        <w:t xml:space="preserve"> Arla anvender.</w:t>
      </w:r>
    </w:p>
    <w:p w14:paraId="39096724" w14:textId="77777777" w:rsidR="00076A75" w:rsidRPr="00CD21B2" w:rsidRDefault="00076A75" w:rsidP="00076A75">
      <w:pPr>
        <w:rPr>
          <w:b/>
          <w:color w:val="000000"/>
        </w:rPr>
      </w:pPr>
    </w:p>
    <w:p w14:paraId="38C68FEB" w14:textId="77777777" w:rsidR="00076A75" w:rsidRDefault="00076A75" w:rsidP="00076A75">
      <w:r>
        <w:rPr>
          <w:rStyle w:val="Strong"/>
          <w:color w:val="000000"/>
        </w:rPr>
        <w:t>1.6</w:t>
      </w:r>
      <w:r w:rsidRPr="00F539FB">
        <w:rPr>
          <w:rStyle w:val="Strong"/>
          <w:color w:val="000000"/>
        </w:rPr>
        <w:t xml:space="preserve"> (5 %)</w:t>
      </w:r>
      <w:r>
        <w:rPr>
          <w:color w:val="000000"/>
        </w:rPr>
        <w:br/>
        <w:t>Diskuter</w:t>
      </w:r>
      <w:r w:rsidRPr="00F539FB">
        <w:rPr>
          <w:color w:val="000000"/>
        </w:rPr>
        <w:t xml:space="preserve">, </w:t>
      </w:r>
      <w:r>
        <w:rPr>
          <w:color w:val="000000"/>
        </w:rPr>
        <w:t>om</w:t>
      </w:r>
      <w:r w:rsidRPr="00F539FB">
        <w:rPr>
          <w:color w:val="000000"/>
        </w:rPr>
        <w:t xml:space="preserve"> Arla </w:t>
      </w:r>
      <w:r>
        <w:rPr>
          <w:color w:val="000000"/>
        </w:rPr>
        <w:t xml:space="preserve">bør </w:t>
      </w:r>
      <w:r w:rsidRPr="00F539FB">
        <w:rPr>
          <w:color w:val="000000"/>
        </w:rPr>
        <w:t>insource</w:t>
      </w:r>
      <w:r w:rsidRPr="00F539FB">
        <w:t xml:space="preserve"> og etablere </w:t>
      </w:r>
      <w:r>
        <w:t xml:space="preserve">et </w:t>
      </w:r>
      <w:r w:rsidRPr="00F539FB">
        <w:t xml:space="preserve">internt reklamebureau. </w:t>
      </w:r>
    </w:p>
    <w:p w14:paraId="348BFAEC" w14:textId="77777777" w:rsidR="00076A75" w:rsidRDefault="00076A75" w:rsidP="00076A75">
      <w:r>
        <w:br/>
      </w:r>
      <w:r w:rsidRPr="00F539FB">
        <w:rPr>
          <w:rStyle w:val="Strong"/>
          <w:color w:val="000000"/>
        </w:rPr>
        <w:t>1.</w:t>
      </w:r>
      <w:r>
        <w:rPr>
          <w:rStyle w:val="Strong"/>
          <w:color w:val="000000"/>
        </w:rPr>
        <w:t>7</w:t>
      </w:r>
      <w:r w:rsidRPr="00F539FB">
        <w:rPr>
          <w:rStyle w:val="Strong"/>
          <w:color w:val="000000"/>
        </w:rPr>
        <w:t xml:space="preserve"> (4 %)</w:t>
      </w:r>
      <w:r>
        <w:rPr>
          <w:color w:val="000000"/>
        </w:rPr>
        <w:br/>
        <w:t>Vurder, hvilke fordele Arla kan opnå med den nye klimaplan</w:t>
      </w:r>
      <w:r>
        <w:t>.</w:t>
      </w:r>
    </w:p>
    <w:p w14:paraId="036C21E6" w14:textId="2B5E6923" w:rsidR="00105E34" w:rsidRDefault="00105E34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5FF42B1F" w14:textId="35272213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263CF1A2" w14:textId="4E0A739E" w:rsidR="00450A9A" w:rsidRDefault="00450A9A" w:rsidP="00450A9A">
      <w:r w:rsidRPr="006F209A">
        <w:rPr>
          <w:b/>
        </w:rPr>
        <w:t>2.1 (4 %)</w:t>
      </w:r>
      <w:r>
        <w:rPr>
          <w:b/>
        </w:rPr>
        <w:br/>
      </w:r>
      <w:r w:rsidRPr="0085518D">
        <w:t>Redegør for,</w:t>
      </w:r>
      <w:r>
        <w:t xml:space="preserve"> hvilken investeringsårsag der er tale om.</w:t>
      </w:r>
      <w:r w:rsidR="00B902C7">
        <w:br/>
      </w:r>
    </w:p>
    <w:p w14:paraId="0B0E8CE0" w14:textId="4AA7C6B7" w:rsidR="00450A9A" w:rsidRPr="006F209A" w:rsidRDefault="00450A9A" w:rsidP="00450A9A">
      <w:r w:rsidRPr="0085518D">
        <w:rPr>
          <w:b/>
        </w:rPr>
        <w:t>2.2 (4 %)</w:t>
      </w:r>
      <w:r w:rsidRPr="006F209A">
        <w:br/>
        <w:t>Opstil investeringsforslagets nettobetalingsstrøm.</w:t>
      </w:r>
      <w:r w:rsidR="00B902C7">
        <w:br/>
      </w:r>
    </w:p>
    <w:p w14:paraId="483F299E" w14:textId="29A5BBA1" w:rsidR="00450A9A" w:rsidRPr="006F209A" w:rsidRDefault="00450A9A" w:rsidP="00450A9A">
      <w:r w:rsidRPr="006F209A">
        <w:t>De nødvendig</w:t>
      </w:r>
      <w:r>
        <w:t>e informationer findes i bilag 2</w:t>
      </w:r>
      <w:r w:rsidRPr="006F209A">
        <w:t>.</w:t>
      </w:r>
      <w:r w:rsidR="00B902C7">
        <w:br/>
      </w:r>
    </w:p>
    <w:p w14:paraId="3A2C6DBD" w14:textId="73188941" w:rsidR="00450A9A" w:rsidRPr="006F209A" w:rsidRDefault="00450A9A" w:rsidP="00450A9A">
      <w:r w:rsidRPr="006F209A">
        <w:rPr>
          <w:b/>
        </w:rPr>
        <w:t>2</w:t>
      </w:r>
      <w:r>
        <w:rPr>
          <w:b/>
        </w:rPr>
        <w:t>.3</w:t>
      </w:r>
      <w:r w:rsidRPr="006F209A">
        <w:rPr>
          <w:b/>
        </w:rPr>
        <w:t xml:space="preserve"> (4 %)</w:t>
      </w:r>
      <w:r w:rsidRPr="006F209A">
        <w:br/>
        <w:t>Vurder, om investeringen er lønsom.</w:t>
      </w:r>
      <w:r w:rsidR="00B902C7">
        <w:br/>
      </w:r>
    </w:p>
    <w:p w14:paraId="557AAF3F" w14:textId="77777777" w:rsidR="00450A9A" w:rsidRPr="006F209A" w:rsidRDefault="00450A9A" w:rsidP="00450A9A">
      <w:r>
        <w:rPr>
          <w:b/>
        </w:rPr>
        <w:t>2.4</w:t>
      </w:r>
      <w:r w:rsidRPr="006F209A">
        <w:rPr>
          <w:b/>
        </w:rPr>
        <w:t xml:space="preserve"> (4 %)</w:t>
      </w:r>
      <w:r w:rsidRPr="006F209A">
        <w:t xml:space="preserve"> </w:t>
      </w:r>
      <w:r w:rsidRPr="006F209A">
        <w:br/>
        <w:t xml:space="preserve">Vurder, </w:t>
      </w:r>
      <w:r>
        <w:t>hvor meget salgsprisen mindst skal udgøre, for at investeringen er lønsom.</w:t>
      </w:r>
    </w:p>
    <w:p w14:paraId="3952F643" w14:textId="08854565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7BC3D9AD" w14:textId="06FC7983" w:rsidR="00450A9A" w:rsidRDefault="00450A9A" w:rsidP="00B631D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</w:rPr>
        <w:lastRenderedPageBreak/>
        <w:t>2.5</w:t>
      </w:r>
      <w:r w:rsidRPr="006F209A">
        <w:rPr>
          <w:b/>
        </w:rPr>
        <w:t xml:space="preserve"> (4 %)</w:t>
      </w:r>
      <w:r w:rsidRPr="006F209A">
        <w:br/>
        <w:t>Diskuter, om Sako</w:t>
      </w:r>
      <w:r>
        <w:t xml:space="preserve"> A/S bør igangsætte produktion</w:t>
      </w:r>
      <w:r w:rsidRPr="006F209A">
        <w:t xml:space="preserve"> </w:t>
      </w:r>
      <w:r>
        <w:t>og markedsføring af pakkemaskiner</w:t>
      </w:r>
      <w:r w:rsidRPr="006F209A">
        <w:t xml:space="preserve"> til hvide oste.</w:t>
      </w:r>
    </w:p>
    <w:p w14:paraId="48A9C5BB" w14:textId="77777777" w:rsidR="00450A9A" w:rsidRDefault="00450A9A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7DE9A6BD" w14:textId="77777777" w:rsidR="00006A83" w:rsidRDefault="00006A83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27D4B9CE" w14:textId="35A641A2" w:rsidR="00401C42" w:rsidRPr="00AB28A8" w:rsidRDefault="00401C42" w:rsidP="00401C42">
      <w:r w:rsidRPr="00AB28A8">
        <w:rPr>
          <w:b/>
        </w:rPr>
        <w:t>3.1 (6 %)</w:t>
      </w:r>
      <w:r w:rsidRPr="00AB28A8">
        <w:t xml:space="preserve"> </w:t>
      </w:r>
      <w:r w:rsidRPr="00AB28A8">
        <w:br/>
        <w:t xml:space="preserve">Bestem, hvor mange MP-1 og MP-2 der skal produceres i den kommende måned for at få det størst mulige dækningsbidrag </w:t>
      </w:r>
      <w:r>
        <w:t>ved produktion med ENV-21</w:t>
      </w:r>
      <w:r w:rsidRPr="00AB28A8">
        <w:t xml:space="preserve">. </w:t>
      </w:r>
      <w:r w:rsidR="00B902C7">
        <w:br/>
      </w:r>
    </w:p>
    <w:p w14:paraId="26E8C97D" w14:textId="2B66A5AE" w:rsidR="00401C42" w:rsidRPr="00AB28A8" w:rsidRDefault="00401C42" w:rsidP="00401C42">
      <w:r w:rsidRPr="00AB28A8">
        <w:t xml:space="preserve">De nødvendige informationer fremgår af bilag 3. </w:t>
      </w:r>
      <w:r w:rsidR="00B902C7">
        <w:br/>
      </w:r>
    </w:p>
    <w:p w14:paraId="4B8675FC" w14:textId="39D0EF21" w:rsidR="00401C42" w:rsidRPr="00AB28A8" w:rsidRDefault="00401C42" w:rsidP="00401C42">
      <w:r w:rsidRPr="00AB28A8">
        <w:rPr>
          <w:b/>
        </w:rPr>
        <w:t>3.2 (6 %)</w:t>
      </w:r>
      <w:r w:rsidRPr="00AB28A8">
        <w:t xml:space="preserve"> </w:t>
      </w:r>
      <w:r w:rsidRPr="00AB28A8">
        <w:br/>
        <w:t>Vurder, om det er lønsomt at producere med ENV-30 i stedet for ENV-21.</w:t>
      </w:r>
      <w:r w:rsidR="00B902C7">
        <w:br/>
      </w:r>
    </w:p>
    <w:p w14:paraId="00691985" w14:textId="77777777" w:rsidR="00401C42" w:rsidRDefault="00401C42" w:rsidP="00401C42">
      <w:r w:rsidRPr="00AB28A8">
        <w:rPr>
          <w:b/>
        </w:rPr>
        <w:t>3.3 (4 %)</w:t>
      </w:r>
      <w:r w:rsidRPr="00AB28A8">
        <w:br/>
      </w:r>
      <w:r>
        <w:t>Vurder, om en større beholdning af ENV-30 vil påvirke valget mellem ENV-21 og ENV-30. Se spørgsmål 3.2.</w:t>
      </w:r>
    </w:p>
    <w:p w14:paraId="06397135" w14:textId="77777777" w:rsidR="00006A83" w:rsidRDefault="00006A83" w:rsidP="00375386">
      <w:pPr>
        <w:rPr>
          <w:rStyle w:val="Strong"/>
          <w:color w:val="000000"/>
        </w:rPr>
      </w:pPr>
    </w:p>
    <w:p w14:paraId="1CD7A0FD" w14:textId="77777777" w:rsidR="00006A83" w:rsidRDefault="00006A83" w:rsidP="00375386">
      <w:pPr>
        <w:rPr>
          <w:rStyle w:val="Strong"/>
          <w:color w:val="000000"/>
        </w:rPr>
      </w:pPr>
    </w:p>
    <w:p w14:paraId="47DB6C22" w14:textId="77777777" w:rsidR="00401C42" w:rsidRDefault="00401C42" w:rsidP="00401C42">
      <w:pPr>
        <w:rPr>
          <w:color w:val="000000"/>
          <w:shd w:val="clear" w:color="auto" w:fill="FFFFFF"/>
        </w:rPr>
      </w:pPr>
      <w:r w:rsidRPr="00106672">
        <w:rPr>
          <w:rStyle w:val="Strong"/>
          <w:color w:val="000000"/>
          <w:shd w:val="clear" w:color="auto" w:fill="FFFFFF"/>
        </w:rPr>
        <w:t>4.1 (4 %)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>Opstil betalingsstrømmene for lånene. </w:t>
      </w:r>
      <w:r w:rsidRPr="00106672">
        <w:rPr>
          <w:color w:val="000000"/>
        </w:rPr>
        <w:br/>
      </w:r>
      <w:r w:rsidRPr="00106672">
        <w:rPr>
          <w:color w:val="000000"/>
        </w:rPr>
        <w:br/>
      </w:r>
      <w:r w:rsidRPr="00106672">
        <w:rPr>
          <w:color w:val="000000"/>
          <w:shd w:val="clear" w:color="auto" w:fill="FFFFFF"/>
        </w:rPr>
        <w:t xml:space="preserve">De nødvendige </w:t>
      </w:r>
      <w:r>
        <w:rPr>
          <w:color w:val="000000"/>
          <w:shd w:val="clear" w:color="auto" w:fill="FFFFFF"/>
        </w:rPr>
        <w:t>informationer fremgår af bilag 4</w:t>
      </w:r>
      <w:r w:rsidRPr="00106672">
        <w:rPr>
          <w:color w:val="000000"/>
          <w:shd w:val="clear" w:color="auto" w:fill="FFFFFF"/>
        </w:rPr>
        <w:t>. </w:t>
      </w:r>
      <w:r w:rsidRPr="00106672">
        <w:rPr>
          <w:color w:val="000000"/>
        </w:rPr>
        <w:br/>
      </w:r>
      <w:r w:rsidRPr="00106672">
        <w:rPr>
          <w:color w:val="000000"/>
        </w:rPr>
        <w:br/>
      </w:r>
      <w:r w:rsidRPr="00106672">
        <w:rPr>
          <w:rStyle w:val="Strong"/>
          <w:color w:val="000000"/>
          <w:shd w:val="clear" w:color="auto" w:fill="FFFFFF"/>
        </w:rPr>
        <w:t>4.2 (4 %)</w:t>
      </w:r>
      <w:r w:rsidRPr="00106672">
        <w:rPr>
          <w:color w:val="000000"/>
          <w:shd w:val="clear" w:color="auto" w:fill="FFFFFF"/>
        </w:rPr>
        <w:t> </w:t>
      </w:r>
      <w:r w:rsidRPr="00106672">
        <w:rPr>
          <w:color w:val="000000"/>
        </w:rPr>
        <w:br/>
      </w:r>
      <w:r w:rsidRPr="000D1F5A">
        <w:rPr>
          <w:color w:val="000000"/>
          <w:shd w:val="clear" w:color="auto" w:fill="FFFFFF"/>
        </w:rPr>
        <w:t>Beregn den effektive rente på de to lån.</w:t>
      </w:r>
      <w:r>
        <w:rPr>
          <w:color w:val="000000"/>
          <w:shd w:val="clear" w:color="auto" w:fill="FFFFFF"/>
        </w:rPr>
        <w:t xml:space="preserve"> </w:t>
      </w:r>
    </w:p>
    <w:p w14:paraId="47D03F46" w14:textId="77777777" w:rsidR="00401C42" w:rsidRDefault="00401C42" w:rsidP="00401C4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 w:rsidRPr="00ED07C2">
        <w:rPr>
          <w:b/>
          <w:color w:val="000000"/>
          <w:shd w:val="clear" w:color="auto" w:fill="FFFFFF"/>
        </w:rPr>
        <w:t>4.3 (4 %)</w:t>
      </w:r>
      <w:r>
        <w:rPr>
          <w:color w:val="000000"/>
          <w:shd w:val="clear" w:color="auto" w:fill="FFFFFF"/>
        </w:rPr>
        <w:br/>
        <w:t>Forklar, hvorfor der er forskel på den nominelle og den effektive rente på annuitetslånet.</w:t>
      </w:r>
    </w:p>
    <w:p w14:paraId="1B1841FD" w14:textId="64732870" w:rsidR="00401C42" w:rsidRDefault="00401C42" w:rsidP="00401C4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>4.4</w:t>
      </w:r>
      <w:r w:rsidRPr="004F4AA0">
        <w:rPr>
          <w:b/>
          <w:color w:val="000000"/>
          <w:shd w:val="clear" w:color="auto" w:fill="FFFFFF"/>
        </w:rPr>
        <w:t xml:space="preserve"> (5 %)</w:t>
      </w:r>
      <w:r>
        <w:rPr>
          <w:color w:val="000000"/>
          <w:shd w:val="clear" w:color="auto" w:fill="FFFFFF"/>
        </w:rPr>
        <w:br/>
        <w:t xml:space="preserve">Beregn, om det er lønsomt </w:t>
      </w:r>
      <w:r w:rsidR="000D5B93">
        <w:rPr>
          <w:color w:val="000000"/>
          <w:shd w:val="clear" w:color="auto" w:fill="FFFFFF"/>
        </w:rPr>
        <w:t xml:space="preserve">for Skive Agro A/S </w:t>
      </w:r>
      <w:r>
        <w:rPr>
          <w:color w:val="000000"/>
          <w:shd w:val="clear" w:color="auto" w:fill="FFFFFF"/>
        </w:rPr>
        <w:t>selv at producere afskærmningsplader.</w:t>
      </w:r>
      <w:r w:rsidR="00B902C7">
        <w:rPr>
          <w:color w:val="000000"/>
          <w:shd w:val="clear" w:color="auto" w:fill="FFFFFF"/>
        </w:rPr>
        <w:br/>
      </w:r>
    </w:p>
    <w:p w14:paraId="0CA84D6C" w14:textId="77777777" w:rsidR="00401C42" w:rsidRDefault="00401C42" w:rsidP="00401C4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 nødvendige informationer fremgår af bilag 5.</w:t>
      </w:r>
    </w:p>
    <w:p w14:paraId="3D9F4268" w14:textId="6D55951A" w:rsidR="00375386" w:rsidRPr="00B631DB" w:rsidRDefault="00401C42" w:rsidP="00401C42">
      <w:pPr>
        <w:rPr>
          <w:color w:val="000000"/>
        </w:rPr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>4.5</w:t>
      </w:r>
      <w:r w:rsidRPr="00122F3F">
        <w:rPr>
          <w:b/>
          <w:color w:val="000000"/>
          <w:shd w:val="clear" w:color="auto" w:fill="FFFFFF"/>
        </w:rPr>
        <w:t xml:space="preserve"> (4 %)</w:t>
      </w:r>
      <w:r>
        <w:rPr>
          <w:color w:val="000000"/>
          <w:shd w:val="clear" w:color="auto" w:fill="FFFFFF"/>
        </w:rPr>
        <w:br/>
        <w:t>Diskuter, om Skive Agro A/S selv bør p</w:t>
      </w:r>
      <w:r w:rsidR="009A1DFF">
        <w:rPr>
          <w:color w:val="000000"/>
          <w:shd w:val="clear" w:color="auto" w:fill="FFFFFF"/>
        </w:rPr>
        <w:t>roducere afskærmningsplader</w:t>
      </w:r>
      <w:r>
        <w:rPr>
          <w:color w:val="000000"/>
          <w:shd w:val="clear" w:color="auto" w:fill="FFFFFF"/>
        </w:rPr>
        <w:t>.</w:t>
      </w:r>
      <w:r w:rsidRPr="00106672">
        <w:rPr>
          <w:color w:val="000000"/>
        </w:rPr>
        <w:br/>
      </w:r>
    </w:p>
    <w:sectPr w:rsidR="00375386" w:rsidRPr="00B631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50CB9" w14:textId="77777777" w:rsidR="00421317" w:rsidRDefault="00421317" w:rsidP="006D2267">
      <w:r>
        <w:separator/>
      </w:r>
    </w:p>
  </w:endnote>
  <w:endnote w:type="continuationSeparator" w:id="0">
    <w:p w14:paraId="4E216BB0" w14:textId="77777777" w:rsidR="00421317" w:rsidRDefault="00421317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E2CA" w14:textId="6B1F1846" w:rsidR="00824777" w:rsidRDefault="00824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D5B93">
      <w:rPr>
        <w:noProof/>
      </w:rPr>
      <w:t>2</w:t>
    </w:r>
    <w:r>
      <w:fldChar w:fldCharType="end"/>
    </w:r>
  </w:p>
  <w:p w14:paraId="502A4EBA" w14:textId="77777777" w:rsidR="00824777" w:rsidRDefault="008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2CC71" w14:textId="77777777" w:rsidR="00421317" w:rsidRDefault="00421317" w:rsidP="006D2267">
      <w:r>
        <w:separator/>
      </w:r>
    </w:p>
  </w:footnote>
  <w:footnote w:type="continuationSeparator" w:id="0">
    <w:p w14:paraId="6AE4D274" w14:textId="77777777" w:rsidR="00421317" w:rsidRDefault="00421317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340E2AA2" w14:textId="77777777" w:rsidTr="005D23D3">
      <w:trPr>
        <w:jc w:val="center"/>
      </w:trPr>
      <w:tc>
        <w:tcPr>
          <w:tcW w:w="5413" w:type="dxa"/>
        </w:tcPr>
        <w:p w14:paraId="435E7662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Navn: </w:t>
          </w:r>
        </w:p>
      </w:tc>
      <w:tc>
        <w:tcPr>
          <w:tcW w:w="4110" w:type="dxa"/>
        </w:tcPr>
        <w:p w14:paraId="19F0558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Fag/hold: </w:t>
          </w:r>
        </w:p>
      </w:tc>
    </w:tr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Skole: </w:t>
          </w:r>
        </w:p>
      </w:tc>
      <w:tc>
        <w:tcPr>
          <w:tcW w:w="4110" w:type="dxa"/>
        </w:tcPr>
        <w:p w14:paraId="2293A85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Eksamensnummer:  </w:t>
          </w:r>
        </w:p>
      </w:tc>
      <w:tc>
        <w:tcPr>
          <w:tcW w:w="4110" w:type="dxa"/>
        </w:tcPr>
        <w:p w14:paraId="69AE8D5D" w14:textId="6A7BB504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0D5B93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0D5B93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6A83"/>
    <w:rsid w:val="00026F01"/>
    <w:rsid w:val="000340A7"/>
    <w:rsid w:val="00036BE3"/>
    <w:rsid w:val="00050142"/>
    <w:rsid w:val="0005201E"/>
    <w:rsid w:val="00074C2E"/>
    <w:rsid w:val="00076A75"/>
    <w:rsid w:val="000B319E"/>
    <w:rsid w:val="000C6F7C"/>
    <w:rsid w:val="000D5B93"/>
    <w:rsid w:val="000D6173"/>
    <w:rsid w:val="000D7073"/>
    <w:rsid w:val="000E5105"/>
    <w:rsid w:val="000F4CD0"/>
    <w:rsid w:val="00105E34"/>
    <w:rsid w:val="00116840"/>
    <w:rsid w:val="0011730F"/>
    <w:rsid w:val="00117445"/>
    <w:rsid w:val="001400F3"/>
    <w:rsid w:val="00175F9E"/>
    <w:rsid w:val="0018314C"/>
    <w:rsid w:val="00187132"/>
    <w:rsid w:val="0018760D"/>
    <w:rsid w:val="00187FEF"/>
    <w:rsid w:val="001935BD"/>
    <w:rsid w:val="001962CB"/>
    <w:rsid w:val="00196D5F"/>
    <w:rsid w:val="001B383F"/>
    <w:rsid w:val="001B4B11"/>
    <w:rsid w:val="001B6C7E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568E0"/>
    <w:rsid w:val="00260626"/>
    <w:rsid w:val="00261868"/>
    <w:rsid w:val="00263786"/>
    <w:rsid w:val="00282D5B"/>
    <w:rsid w:val="002832DB"/>
    <w:rsid w:val="002978C7"/>
    <w:rsid w:val="002A4D2C"/>
    <w:rsid w:val="002B49F1"/>
    <w:rsid w:val="002C6852"/>
    <w:rsid w:val="002F5093"/>
    <w:rsid w:val="002F5BB9"/>
    <w:rsid w:val="002F7CBD"/>
    <w:rsid w:val="00304ED5"/>
    <w:rsid w:val="003054B6"/>
    <w:rsid w:val="00327554"/>
    <w:rsid w:val="00336D06"/>
    <w:rsid w:val="00340CA3"/>
    <w:rsid w:val="00354B00"/>
    <w:rsid w:val="0035582E"/>
    <w:rsid w:val="00356512"/>
    <w:rsid w:val="00365687"/>
    <w:rsid w:val="00370EC6"/>
    <w:rsid w:val="00375386"/>
    <w:rsid w:val="003B071E"/>
    <w:rsid w:val="003B6722"/>
    <w:rsid w:val="003C3459"/>
    <w:rsid w:val="00401C42"/>
    <w:rsid w:val="00410822"/>
    <w:rsid w:val="0041160F"/>
    <w:rsid w:val="00417C88"/>
    <w:rsid w:val="00421317"/>
    <w:rsid w:val="00423398"/>
    <w:rsid w:val="00425FC7"/>
    <w:rsid w:val="00436094"/>
    <w:rsid w:val="0044062F"/>
    <w:rsid w:val="00443B37"/>
    <w:rsid w:val="00450A9A"/>
    <w:rsid w:val="00472F88"/>
    <w:rsid w:val="00473FB0"/>
    <w:rsid w:val="00483808"/>
    <w:rsid w:val="004948E5"/>
    <w:rsid w:val="004A7A6E"/>
    <w:rsid w:val="004B2D60"/>
    <w:rsid w:val="004B4EF1"/>
    <w:rsid w:val="004B7611"/>
    <w:rsid w:val="004F79CD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921B4"/>
    <w:rsid w:val="00594DD9"/>
    <w:rsid w:val="00596F49"/>
    <w:rsid w:val="005D23D3"/>
    <w:rsid w:val="005F7C33"/>
    <w:rsid w:val="0060165B"/>
    <w:rsid w:val="00604945"/>
    <w:rsid w:val="00613E29"/>
    <w:rsid w:val="0061725D"/>
    <w:rsid w:val="006221A2"/>
    <w:rsid w:val="00626A06"/>
    <w:rsid w:val="006605DB"/>
    <w:rsid w:val="006677C6"/>
    <w:rsid w:val="00681D2A"/>
    <w:rsid w:val="006B3504"/>
    <w:rsid w:val="006D2267"/>
    <w:rsid w:val="006E7FBB"/>
    <w:rsid w:val="00711CE7"/>
    <w:rsid w:val="00736D5A"/>
    <w:rsid w:val="00744AA3"/>
    <w:rsid w:val="007762E5"/>
    <w:rsid w:val="00785716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567"/>
    <w:rsid w:val="00833FF6"/>
    <w:rsid w:val="00875AA3"/>
    <w:rsid w:val="00881799"/>
    <w:rsid w:val="008843CD"/>
    <w:rsid w:val="008858BF"/>
    <w:rsid w:val="00893527"/>
    <w:rsid w:val="00893B75"/>
    <w:rsid w:val="00895A3D"/>
    <w:rsid w:val="008A0845"/>
    <w:rsid w:val="008B2456"/>
    <w:rsid w:val="008B2CAF"/>
    <w:rsid w:val="008C5128"/>
    <w:rsid w:val="008C5148"/>
    <w:rsid w:val="008D435F"/>
    <w:rsid w:val="008D5CE4"/>
    <w:rsid w:val="008E7CB4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A1DFF"/>
    <w:rsid w:val="009B2800"/>
    <w:rsid w:val="009C3D45"/>
    <w:rsid w:val="00A04B1C"/>
    <w:rsid w:val="00A07E9E"/>
    <w:rsid w:val="00A13A75"/>
    <w:rsid w:val="00A20641"/>
    <w:rsid w:val="00A22AED"/>
    <w:rsid w:val="00A41776"/>
    <w:rsid w:val="00A47801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04416"/>
    <w:rsid w:val="00B113AE"/>
    <w:rsid w:val="00B23C2B"/>
    <w:rsid w:val="00B33462"/>
    <w:rsid w:val="00B36B5D"/>
    <w:rsid w:val="00B46909"/>
    <w:rsid w:val="00B631DB"/>
    <w:rsid w:val="00B72909"/>
    <w:rsid w:val="00B8473C"/>
    <w:rsid w:val="00B902C7"/>
    <w:rsid w:val="00BA46DC"/>
    <w:rsid w:val="00BB2362"/>
    <w:rsid w:val="00BC203C"/>
    <w:rsid w:val="00BE5864"/>
    <w:rsid w:val="00BE6E35"/>
    <w:rsid w:val="00C23346"/>
    <w:rsid w:val="00C373F9"/>
    <w:rsid w:val="00C4574A"/>
    <w:rsid w:val="00C45A4D"/>
    <w:rsid w:val="00C5390E"/>
    <w:rsid w:val="00C6075A"/>
    <w:rsid w:val="00C60C07"/>
    <w:rsid w:val="00C8062C"/>
    <w:rsid w:val="00C92180"/>
    <w:rsid w:val="00CA0777"/>
    <w:rsid w:val="00CA486B"/>
    <w:rsid w:val="00CE3138"/>
    <w:rsid w:val="00CF72EA"/>
    <w:rsid w:val="00D040E4"/>
    <w:rsid w:val="00D55A75"/>
    <w:rsid w:val="00D733DD"/>
    <w:rsid w:val="00D96C62"/>
    <w:rsid w:val="00DA2A7F"/>
    <w:rsid w:val="00DA3CDD"/>
    <w:rsid w:val="00DA5890"/>
    <w:rsid w:val="00DA5FF1"/>
    <w:rsid w:val="00DB4EBA"/>
    <w:rsid w:val="00DC38D6"/>
    <w:rsid w:val="00DD2709"/>
    <w:rsid w:val="00DE16C8"/>
    <w:rsid w:val="00DF05E9"/>
    <w:rsid w:val="00DF24A5"/>
    <w:rsid w:val="00E06707"/>
    <w:rsid w:val="00E15ACF"/>
    <w:rsid w:val="00E32E9D"/>
    <w:rsid w:val="00E41ED6"/>
    <w:rsid w:val="00E44F74"/>
    <w:rsid w:val="00E474E9"/>
    <w:rsid w:val="00E571DB"/>
    <w:rsid w:val="00E71E7F"/>
    <w:rsid w:val="00E832BA"/>
    <w:rsid w:val="00EA579D"/>
    <w:rsid w:val="00EC7A37"/>
    <w:rsid w:val="00ED111E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2020-05-26T09:34:00Z</dcterms:created>
  <dcterms:modified xsi:type="dcterms:W3CDTF">2020-05-26T09:34:00Z</dcterms:modified>
</cp:coreProperties>
</file>