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81527" w14:textId="387FB06E" w:rsidR="004E04D0" w:rsidRPr="00BD49BD" w:rsidRDefault="004E04D0" w:rsidP="004E04D0">
      <w:pPr>
        <w:rPr>
          <w:b/>
          <w:color w:val="000000"/>
        </w:rPr>
      </w:pPr>
      <w:r w:rsidRPr="00E759AD">
        <w:rPr>
          <w:rStyle w:val="Strong"/>
          <w:color w:val="000000"/>
        </w:rPr>
        <w:t>1.1 (10 %)</w:t>
      </w:r>
      <w:r w:rsidRPr="00E759AD">
        <w:rPr>
          <w:color w:val="000000"/>
        </w:rPr>
        <w:t xml:space="preserve"> </w:t>
      </w:r>
      <w:r w:rsidRPr="00E759AD">
        <w:rPr>
          <w:color w:val="000000"/>
        </w:rPr>
        <w:br/>
        <w:t>Redegør med udgangspunkt i det vedlagte materiale for, hvilke forhold der har haft betydning for den økonomiske udvikli</w:t>
      </w:r>
      <w:r>
        <w:rPr>
          <w:color w:val="000000"/>
        </w:rPr>
        <w:t>ng i LEGO GROUP</w:t>
      </w:r>
      <w:r w:rsidRPr="00E759AD">
        <w:rPr>
          <w:color w:val="000000"/>
        </w:rPr>
        <w:t xml:space="preserve">. </w:t>
      </w:r>
      <w:r>
        <w:rPr>
          <w:color w:val="000000"/>
        </w:rPr>
        <w:br/>
      </w:r>
      <w:r>
        <w:rPr>
          <w:color w:val="000000"/>
        </w:rPr>
        <w:br/>
      </w:r>
      <w:r w:rsidRPr="00E759AD">
        <w:rPr>
          <w:rStyle w:val="Strong"/>
          <w:color w:val="000000"/>
        </w:rPr>
        <w:t>1.2 (1</w:t>
      </w:r>
      <w:r>
        <w:rPr>
          <w:rStyle w:val="Strong"/>
          <w:color w:val="000000"/>
        </w:rPr>
        <w:t>0</w:t>
      </w:r>
      <w:r w:rsidRPr="00E759AD">
        <w:rPr>
          <w:rStyle w:val="Strong"/>
          <w:color w:val="000000"/>
        </w:rPr>
        <w:t xml:space="preserve"> %)</w:t>
      </w:r>
      <w:r w:rsidRPr="00E759AD">
        <w:rPr>
          <w:color w:val="000000"/>
        </w:rPr>
        <w:t xml:space="preserve"> </w:t>
      </w:r>
      <w:r w:rsidRPr="00E759AD">
        <w:rPr>
          <w:color w:val="000000"/>
        </w:rPr>
        <w:br/>
        <w:t xml:space="preserve">Analyser, hvordan de </w:t>
      </w:r>
      <w:r>
        <w:rPr>
          <w:color w:val="000000"/>
        </w:rPr>
        <w:t>fundne</w:t>
      </w:r>
      <w:r w:rsidRPr="00E759AD">
        <w:rPr>
          <w:color w:val="000000"/>
        </w:rPr>
        <w:t xml:space="preserve"> forhold har påvirket udviklingen i indekstallene for indtjenin</w:t>
      </w:r>
      <w:r>
        <w:rPr>
          <w:color w:val="000000"/>
        </w:rPr>
        <w:t>g og kapitaltilpasning fra 2017 til 2019</w:t>
      </w:r>
      <w:r w:rsidRPr="00E759AD">
        <w:rPr>
          <w:color w:val="000000"/>
        </w:rPr>
        <w:t xml:space="preserve">. </w:t>
      </w:r>
      <w:r>
        <w:rPr>
          <w:color w:val="000000"/>
        </w:rPr>
        <w:t>Se spørgsmål 1.1.</w:t>
      </w:r>
      <w:r w:rsidRPr="00E759AD">
        <w:rPr>
          <w:color w:val="000000"/>
        </w:rPr>
        <w:br/>
      </w:r>
      <w:r w:rsidRPr="00E759AD">
        <w:rPr>
          <w:color w:val="000000"/>
        </w:rPr>
        <w:br/>
        <w:t xml:space="preserve">Nøgletallene fremgår af bilag 1. </w:t>
      </w:r>
      <w:r w:rsidRPr="00E759AD">
        <w:rPr>
          <w:color w:val="000000"/>
        </w:rPr>
        <w:br/>
      </w:r>
      <w:r w:rsidRPr="00E759AD">
        <w:rPr>
          <w:color w:val="000000"/>
        </w:rPr>
        <w:br/>
      </w:r>
      <w:r w:rsidRPr="00E759AD">
        <w:rPr>
          <w:rStyle w:val="Strong"/>
          <w:color w:val="000000"/>
        </w:rPr>
        <w:t>1.3 (</w:t>
      </w:r>
      <w:r>
        <w:rPr>
          <w:rStyle w:val="Strong"/>
          <w:color w:val="000000"/>
        </w:rPr>
        <w:t>5</w:t>
      </w:r>
      <w:r w:rsidRPr="00E759AD">
        <w:rPr>
          <w:rStyle w:val="Strong"/>
          <w:color w:val="000000"/>
        </w:rPr>
        <w:t xml:space="preserve"> %)</w:t>
      </w:r>
      <w:r w:rsidRPr="00E759AD">
        <w:rPr>
          <w:color w:val="000000"/>
        </w:rPr>
        <w:t xml:space="preserve"> </w:t>
      </w:r>
      <w:r w:rsidRPr="00E759AD">
        <w:rPr>
          <w:color w:val="000000"/>
        </w:rPr>
        <w:br/>
        <w:t>Vurder, hvordan indekstallenes udvikling har påvirket overskudsgraden og aktivern</w:t>
      </w:r>
      <w:r>
        <w:rPr>
          <w:color w:val="000000"/>
        </w:rPr>
        <w:t>es omsætningshastighed fra 2017 til 2019</w:t>
      </w:r>
      <w:r w:rsidRPr="00E759AD">
        <w:rPr>
          <w:color w:val="000000"/>
        </w:rPr>
        <w:t xml:space="preserve">. </w:t>
      </w:r>
      <w:r w:rsidRPr="00E759AD">
        <w:rPr>
          <w:color w:val="000000"/>
        </w:rPr>
        <w:br/>
      </w:r>
      <w:r w:rsidRPr="00E759AD">
        <w:rPr>
          <w:color w:val="000000"/>
        </w:rPr>
        <w:br/>
        <w:t>Nø</w:t>
      </w:r>
      <w:r>
        <w:rPr>
          <w:color w:val="000000"/>
        </w:rPr>
        <w:t xml:space="preserve">gletallene fremgår af bilag 1. </w:t>
      </w:r>
      <w:r>
        <w:rPr>
          <w:color w:val="000000"/>
        </w:rPr>
        <w:br/>
      </w:r>
      <w:r>
        <w:rPr>
          <w:color w:val="000000"/>
        </w:rPr>
        <w:br/>
      </w:r>
      <w:r w:rsidRPr="0075717D">
        <w:rPr>
          <w:b/>
          <w:color w:val="000000"/>
        </w:rPr>
        <w:t>1.4 (4 %)</w:t>
      </w:r>
      <w:r>
        <w:rPr>
          <w:color w:val="000000"/>
        </w:rPr>
        <w:br/>
        <w:t>Diskuter</w:t>
      </w:r>
      <w:r w:rsidRPr="0075717D">
        <w:rPr>
          <w:color w:val="000000"/>
        </w:rPr>
        <w:t xml:space="preserve"> om u</w:t>
      </w:r>
      <w:r w:rsidR="005B7F29">
        <w:rPr>
          <w:color w:val="000000"/>
        </w:rPr>
        <w:t>dviklingen i gældsandelen er en</w:t>
      </w:r>
      <w:r w:rsidRPr="0075717D">
        <w:rPr>
          <w:color w:val="000000"/>
        </w:rPr>
        <w:t xml:space="preserve"> fordel for LEGO</w:t>
      </w:r>
      <w:r>
        <w:rPr>
          <w:color w:val="000000"/>
        </w:rPr>
        <w:t xml:space="preserve"> GROUP.</w:t>
      </w:r>
      <w:r>
        <w:rPr>
          <w:color w:val="000000"/>
        </w:rPr>
        <w:br/>
      </w:r>
      <w:r>
        <w:rPr>
          <w:color w:val="000000"/>
        </w:rPr>
        <w:br/>
      </w:r>
      <w:r w:rsidRPr="00E759AD">
        <w:rPr>
          <w:color w:val="000000"/>
        </w:rPr>
        <w:t>Nø</w:t>
      </w:r>
      <w:r>
        <w:rPr>
          <w:color w:val="000000"/>
        </w:rPr>
        <w:t>gletallene fremgår af bilag 1.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color w:val="000000"/>
        </w:rPr>
        <w:t>1.5</w:t>
      </w:r>
      <w:r w:rsidRPr="0075717D">
        <w:rPr>
          <w:b/>
          <w:color w:val="000000"/>
        </w:rPr>
        <w:t xml:space="preserve"> (4 %)</w:t>
      </w:r>
      <w:r>
        <w:rPr>
          <w:color w:val="000000"/>
        </w:rPr>
        <w:br/>
        <w:t>Forklar, hvorfor af- og nedskrivninger er tillagt resultat før skat ved beregning af pengestrømme for driftsaktiviteten.</w:t>
      </w:r>
      <w:r>
        <w:rPr>
          <w:color w:val="000000"/>
        </w:rPr>
        <w:br/>
      </w:r>
      <w:r>
        <w:rPr>
          <w:color w:val="000000"/>
        </w:rPr>
        <w:br/>
        <w:t>Pengestrømsopgørelsen fremgår af bilag 2.</w:t>
      </w:r>
      <w:r>
        <w:rPr>
          <w:color w:val="000000"/>
        </w:rPr>
        <w:br/>
      </w:r>
      <w:r w:rsidR="00A5295D">
        <w:br/>
      </w:r>
      <w:r>
        <w:rPr>
          <w:b/>
          <w:color w:val="000000"/>
        </w:rPr>
        <w:t>1.6</w:t>
      </w:r>
      <w:r w:rsidRPr="00665235">
        <w:rPr>
          <w:b/>
          <w:color w:val="000000"/>
        </w:rPr>
        <w:t xml:space="preserve"> (</w:t>
      </w:r>
      <w:r>
        <w:rPr>
          <w:b/>
          <w:color w:val="000000"/>
        </w:rPr>
        <w:t>4 %)</w:t>
      </w:r>
      <w:r>
        <w:rPr>
          <w:b/>
          <w:color w:val="000000"/>
        </w:rPr>
        <w:br/>
      </w:r>
      <w:r>
        <w:rPr>
          <w:color w:val="000000"/>
        </w:rPr>
        <w:t>Vurder, hvilke vækststrategier LEGO GROUP anvender.</w:t>
      </w:r>
      <w:r>
        <w:rPr>
          <w:color w:val="000000"/>
        </w:rPr>
        <w:br/>
      </w:r>
      <w:r w:rsidR="00A0660E">
        <w:rPr>
          <w:color w:val="000000"/>
        </w:rPr>
        <w:br/>
      </w:r>
      <w:r>
        <w:rPr>
          <w:b/>
          <w:color w:val="000000"/>
        </w:rPr>
        <w:t>1.7 (6 %)</w:t>
      </w:r>
      <w:r>
        <w:rPr>
          <w:b/>
          <w:color w:val="000000"/>
        </w:rPr>
        <w:br/>
      </w:r>
      <w:r>
        <w:rPr>
          <w:color w:val="000000"/>
        </w:rPr>
        <w:t xml:space="preserve">Vurder, hvordan LEGO GROUPs logistiske effektivitet påvirkes af, at virksomheden har fabrikker </w:t>
      </w:r>
      <w:r w:rsidR="001E1F80">
        <w:rPr>
          <w:color w:val="000000"/>
        </w:rPr>
        <w:t>i</w:t>
      </w:r>
      <w:r>
        <w:rPr>
          <w:color w:val="000000"/>
        </w:rPr>
        <w:t xml:space="preserve"> flere verdensdele.</w:t>
      </w:r>
    </w:p>
    <w:p w14:paraId="5DC13DE3" w14:textId="77777777" w:rsidR="00A04B1C" w:rsidRPr="008A7F30" w:rsidRDefault="00A04B1C" w:rsidP="006677C6">
      <w:pPr>
        <w:rPr>
          <w:rStyle w:val="Strong"/>
          <w:b w:val="0"/>
          <w:bCs w:val="0"/>
          <w:color w:val="000000"/>
        </w:rPr>
      </w:pPr>
    </w:p>
    <w:p w14:paraId="4EED13D2" w14:textId="77777777" w:rsidR="008A7F30" w:rsidRPr="008A7F30" w:rsidRDefault="008A7F30" w:rsidP="006677C6">
      <w:pPr>
        <w:rPr>
          <w:rStyle w:val="Strong"/>
          <w:b w:val="0"/>
          <w:bCs w:val="0"/>
          <w:color w:val="000000"/>
        </w:rPr>
      </w:pPr>
    </w:p>
    <w:p w14:paraId="08BDDDB9" w14:textId="206B739E" w:rsidR="008A7F30" w:rsidRDefault="004E04D0" w:rsidP="004E04D0">
      <w:pPr>
        <w:rPr>
          <w:color w:val="000000"/>
        </w:rPr>
      </w:pPr>
      <w:r>
        <w:rPr>
          <w:b/>
        </w:rPr>
        <w:t>2.1 (3</w:t>
      </w:r>
      <w:r w:rsidRPr="005018A1">
        <w:rPr>
          <w:b/>
        </w:rPr>
        <w:t xml:space="preserve"> %)</w:t>
      </w:r>
      <w:r>
        <w:br/>
        <w:t>Redegør for, hvilke metoder en virksomhed</w:t>
      </w:r>
      <w:r w:rsidR="00E1517B">
        <w:t xml:space="preserve"> kan anvende til at beregne</w:t>
      </w:r>
      <w:r>
        <w:t xml:space="preserve"> den optimale salgspris og afsætning.</w:t>
      </w:r>
      <w:r>
        <w:br/>
      </w:r>
      <w:r>
        <w:br/>
      </w:r>
      <w:r w:rsidRPr="005018A1">
        <w:rPr>
          <w:b/>
        </w:rPr>
        <w:t>2.2 (4 %)</w:t>
      </w:r>
      <w:r>
        <w:br/>
      </w:r>
      <w:r w:rsidR="00C1286E">
        <w:t>Beregn den optimale salgspris for Heli-1.</w:t>
      </w:r>
      <w:r w:rsidR="00C1286E">
        <w:br/>
      </w:r>
      <w:r w:rsidR="00C1286E">
        <w:br/>
        <w:t>Pris/afsætningsrækken fremgår af bilag 3</w:t>
      </w:r>
      <w:r w:rsidR="00E41ECB">
        <w:t>.</w:t>
      </w:r>
      <w:r w:rsidR="007D7D3D" w:rsidRPr="007D7D3D">
        <w:rPr>
          <w:color w:val="000000"/>
        </w:rPr>
        <w:t xml:space="preserve"> </w:t>
      </w:r>
      <w:r w:rsidR="007D7D3D" w:rsidRPr="00B54D98">
        <w:rPr>
          <w:color w:val="000000"/>
        </w:rPr>
        <w:br/>
      </w:r>
      <w:r>
        <w:br/>
      </w:r>
      <w:r>
        <w:rPr>
          <w:rStyle w:val="Strong"/>
          <w:color w:val="000000"/>
          <w:shd w:val="clear" w:color="auto" w:fill="FFFFFF"/>
        </w:rPr>
        <w:t>2.3</w:t>
      </w:r>
      <w:r w:rsidRPr="00B54D98">
        <w:rPr>
          <w:rStyle w:val="Strong"/>
          <w:color w:val="000000"/>
          <w:shd w:val="clear" w:color="auto" w:fill="FFFFFF"/>
        </w:rPr>
        <w:t xml:space="preserve"> (4 %)</w:t>
      </w:r>
      <w:r w:rsidRPr="00B54D98">
        <w:rPr>
          <w:color w:val="000000"/>
          <w:shd w:val="clear" w:color="auto" w:fill="FFFFFF"/>
        </w:rPr>
        <w:t> </w:t>
      </w:r>
      <w:r w:rsidRPr="00B54D98">
        <w:rPr>
          <w:color w:val="000000"/>
        </w:rPr>
        <w:br/>
      </w:r>
      <w:r w:rsidRPr="00B54D98">
        <w:rPr>
          <w:color w:val="000000"/>
          <w:shd w:val="clear" w:color="auto" w:fill="FFFFFF"/>
        </w:rPr>
        <w:t>Opstil investeringsforslagets nettobetalingsstrøm. </w:t>
      </w:r>
      <w:r w:rsidRPr="00B54D98">
        <w:rPr>
          <w:color w:val="000000"/>
        </w:rPr>
        <w:br/>
      </w:r>
      <w:r w:rsidRPr="00B54D98">
        <w:rPr>
          <w:color w:val="000000"/>
        </w:rPr>
        <w:br/>
      </w:r>
      <w:r w:rsidRPr="00B54D98">
        <w:rPr>
          <w:color w:val="000000"/>
          <w:shd w:val="clear" w:color="auto" w:fill="FFFFFF"/>
        </w:rPr>
        <w:t xml:space="preserve">De nødvendige </w:t>
      </w:r>
      <w:r>
        <w:rPr>
          <w:color w:val="000000"/>
          <w:shd w:val="clear" w:color="auto" w:fill="FFFFFF"/>
        </w:rPr>
        <w:t>informationer fremgår af bilag 4</w:t>
      </w:r>
      <w:r w:rsidRPr="00B54D98">
        <w:rPr>
          <w:color w:val="000000"/>
          <w:shd w:val="clear" w:color="auto" w:fill="FFFFFF"/>
        </w:rPr>
        <w:t>. </w:t>
      </w:r>
      <w:r w:rsidRPr="00B54D98">
        <w:rPr>
          <w:color w:val="000000"/>
        </w:rPr>
        <w:br/>
      </w:r>
      <w:r w:rsidRPr="00B54D98">
        <w:rPr>
          <w:color w:val="000000"/>
        </w:rPr>
        <w:lastRenderedPageBreak/>
        <w:br/>
      </w:r>
      <w:r>
        <w:rPr>
          <w:rStyle w:val="Strong"/>
          <w:color w:val="000000"/>
          <w:shd w:val="clear" w:color="auto" w:fill="FFFFFF"/>
        </w:rPr>
        <w:t>2.4</w:t>
      </w:r>
      <w:r w:rsidRPr="00B54D98">
        <w:rPr>
          <w:rStyle w:val="Strong"/>
          <w:color w:val="000000"/>
          <w:shd w:val="clear" w:color="auto" w:fill="FFFFFF"/>
        </w:rPr>
        <w:t xml:space="preserve"> (4 %)</w:t>
      </w:r>
      <w:r w:rsidRPr="00B54D98">
        <w:rPr>
          <w:color w:val="000000"/>
          <w:shd w:val="clear" w:color="auto" w:fill="FFFFFF"/>
        </w:rPr>
        <w:t> </w:t>
      </w:r>
      <w:r w:rsidRPr="00B54D98">
        <w:rPr>
          <w:color w:val="000000"/>
        </w:rPr>
        <w:br/>
      </w:r>
      <w:r w:rsidRPr="00B54D98">
        <w:rPr>
          <w:color w:val="000000"/>
          <w:shd w:val="clear" w:color="auto" w:fill="FFFFFF"/>
        </w:rPr>
        <w:t>Vurder, om investeringen er lønsom. </w:t>
      </w:r>
      <w:r w:rsidRPr="00B54D98">
        <w:rPr>
          <w:color w:val="000000"/>
        </w:rPr>
        <w:br/>
      </w:r>
      <w:r w:rsidR="00A0660E">
        <w:rPr>
          <w:color w:val="000000"/>
        </w:rPr>
        <w:br/>
      </w:r>
      <w:r w:rsidRPr="00C645D2">
        <w:rPr>
          <w:b/>
          <w:color w:val="000000"/>
        </w:rPr>
        <w:t>2.5 (4 %)</w:t>
      </w:r>
      <w:r>
        <w:rPr>
          <w:b/>
          <w:color w:val="000000"/>
        </w:rPr>
        <w:br/>
      </w:r>
      <w:r w:rsidRPr="00C645D2">
        <w:rPr>
          <w:color w:val="000000"/>
        </w:rPr>
        <w:t>Vurder, hvor meget de variable enhedsomkostninger højst må udgøre for at investeringen er lønsom</w:t>
      </w:r>
      <w:r w:rsidR="00E41ECB">
        <w:rPr>
          <w:color w:val="000000"/>
        </w:rPr>
        <w:t>.</w:t>
      </w:r>
      <w:r w:rsidR="007D7D3D" w:rsidRPr="007D7D3D">
        <w:rPr>
          <w:color w:val="000000"/>
        </w:rPr>
        <w:t xml:space="preserve"> </w:t>
      </w:r>
      <w:r w:rsidR="007D7D3D" w:rsidRPr="00B54D98">
        <w:rPr>
          <w:color w:val="000000"/>
        </w:rPr>
        <w:br/>
      </w:r>
      <w:r w:rsidRPr="00B54D98">
        <w:rPr>
          <w:color w:val="000000"/>
        </w:rPr>
        <w:br/>
      </w:r>
      <w:r>
        <w:rPr>
          <w:rStyle w:val="Strong"/>
          <w:color w:val="000000"/>
          <w:shd w:val="clear" w:color="auto" w:fill="FFFFFF"/>
        </w:rPr>
        <w:t>2.6</w:t>
      </w:r>
      <w:r w:rsidRPr="00B54D98">
        <w:rPr>
          <w:rStyle w:val="Strong"/>
          <w:color w:val="000000"/>
          <w:shd w:val="clear" w:color="auto" w:fill="FFFFFF"/>
        </w:rPr>
        <w:t xml:space="preserve"> (4 %)</w:t>
      </w:r>
      <w:r w:rsidRPr="00B54D98">
        <w:rPr>
          <w:color w:val="000000"/>
          <w:shd w:val="clear" w:color="auto" w:fill="FFFFFF"/>
        </w:rPr>
        <w:t> </w:t>
      </w:r>
      <w:r w:rsidRPr="00B54D98">
        <w:rPr>
          <w:color w:val="000000"/>
        </w:rPr>
        <w:br/>
      </w:r>
      <w:r w:rsidR="00E41ECB">
        <w:t>Forklar, hvordan det vil påvirke den kritiske værdi for de variable enhedsomkostninger, hvis ToyFactory ApS anvender den optimale salgspris. Se spørgsmål 2.2 og 2.5.</w:t>
      </w:r>
    </w:p>
    <w:p w14:paraId="0E409B99" w14:textId="77777777" w:rsidR="00A0660E" w:rsidRPr="008A7F30" w:rsidRDefault="00A0660E" w:rsidP="00A0660E">
      <w:pPr>
        <w:rPr>
          <w:rStyle w:val="Strong"/>
          <w:b w:val="0"/>
          <w:bCs w:val="0"/>
          <w:color w:val="000000"/>
        </w:rPr>
      </w:pPr>
    </w:p>
    <w:p w14:paraId="49ECD8A4" w14:textId="77777777" w:rsidR="00A0660E" w:rsidRPr="008A7F30" w:rsidRDefault="00A0660E" w:rsidP="00A0660E">
      <w:pPr>
        <w:rPr>
          <w:rStyle w:val="Strong"/>
          <w:b w:val="0"/>
          <w:bCs w:val="0"/>
          <w:color w:val="000000"/>
        </w:rPr>
      </w:pPr>
    </w:p>
    <w:p w14:paraId="6CF2C07F" w14:textId="5D49B4BA" w:rsidR="002851BA" w:rsidRDefault="004E04D0" w:rsidP="002851BA">
      <w:pPr>
        <w:rPr>
          <w:color w:val="000000"/>
        </w:rPr>
      </w:pPr>
      <w:r w:rsidRPr="00AB28A8">
        <w:rPr>
          <w:b/>
        </w:rPr>
        <w:t>3.1 (6 %)</w:t>
      </w:r>
      <w:r w:rsidRPr="00AB28A8">
        <w:t xml:space="preserve"> </w:t>
      </w:r>
      <w:r w:rsidRPr="00AB28A8">
        <w:br/>
        <w:t xml:space="preserve">Bestem, hvor mange </w:t>
      </w:r>
      <w:r>
        <w:t>ruller KA-20</w:t>
      </w:r>
      <w:r w:rsidRPr="00AB28A8">
        <w:t xml:space="preserve"> og </w:t>
      </w:r>
      <w:r>
        <w:t>KA-30</w:t>
      </w:r>
      <w:r w:rsidRPr="00AB28A8">
        <w:t xml:space="preserve"> der skal produceres i den kommende måned for at få det størst mulige dækningsbidrag </w:t>
      </w:r>
      <w:r>
        <w:t>ved produktion med BIO-00 under hensyntagen til de nuværende begrænsninger.</w:t>
      </w:r>
      <w:r w:rsidR="007D7D3D" w:rsidRPr="007D7D3D">
        <w:rPr>
          <w:color w:val="000000"/>
        </w:rPr>
        <w:t xml:space="preserve"> </w:t>
      </w:r>
      <w:r w:rsidR="007D7D3D" w:rsidRPr="00B54D98">
        <w:rPr>
          <w:color w:val="000000"/>
        </w:rPr>
        <w:br/>
      </w:r>
      <w:r w:rsidR="00240CCB">
        <w:br/>
      </w:r>
      <w:r w:rsidRPr="00AB28A8">
        <w:t xml:space="preserve">De nødvendige </w:t>
      </w:r>
      <w:r>
        <w:t>informationer fremgår af bilag 5</w:t>
      </w:r>
      <w:r w:rsidRPr="00AB28A8">
        <w:t xml:space="preserve">. </w:t>
      </w:r>
      <w:r>
        <w:br/>
      </w:r>
      <w:r>
        <w:br/>
      </w:r>
      <w:r>
        <w:rPr>
          <w:b/>
        </w:rPr>
        <w:t>3.2</w:t>
      </w:r>
      <w:r w:rsidRPr="00AB28A8">
        <w:rPr>
          <w:b/>
        </w:rPr>
        <w:t xml:space="preserve"> (4 %)</w:t>
      </w:r>
      <w:r w:rsidRPr="00AB28A8">
        <w:br/>
      </w:r>
      <w:r w:rsidR="00B41458">
        <w:t xml:space="preserve">Vurder, hvor meget GrøntAlternativ A/S </w:t>
      </w:r>
      <w:r w:rsidR="001B1A0A">
        <w:t>højst bør</w:t>
      </w:r>
      <w:r w:rsidR="00B41458">
        <w:t xml:space="preserve"> betale</w:t>
      </w:r>
      <w:r w:rsidR="001B1A0A">
        <w:t xml:space="preserve"> i merpris</w:t>
      </w:r>
      <w:r w:rsidR="00B41458">
        <w:t xml:space="preserve"> for en eventuel ekstra leverance på 900 kg BIO-00.</w:t>
      </w:r>
      <w:r w:rsidR="00B41458">
        <w:br/>
      </w:r>
      <w:r w:rsidR="00A0660E">
        <w:br/>
      </w:r>
      <w:r>
        <w:rPr>
          <w:b/>
        </w:rPr>
        <w:t>3.3 (4</w:t>
      </w:r>
      <w:r w:rsidRPr="00AB28A8">
        <w:rPr>
          <w:b/>
        </w:rPr>
        <w:t xml:space="preserve"> %)</w:t>
      </w:r>
      <w:r>
        <w:t xml:space="preserve"> </w:t>
      </w:r>
      <w:r>
        <w:br/>
      </w:r>
      <w:r w:rsidR="00B41458">
        <w:t>Vurder, om GrøntAlternativ A/S bør tage imod medarbejdernes tilbud om overarbejde.</w:t>
      </w:r>
      <w:r w:rsidR="00B41458">
        <w:br/>
      </w:r>
      <w:r w:rsidR="00A0660E">
        <w:br/>
      </w:r>
      <w:r>
        <w:rPr>
          <w:b/>
        </w:rPr>
        <w:t>3.4 (4</w:t>
      </w:r>
      <w:r w:rsidRPr="00AB28A8">
        <w:rPr>
          <w:b/>
        </w:rPr>
        <w:t xml:space="preserve"> %)</w:t>
      </w:r>
      <w:r>
        <w:t xml:space="preserve"> </w:t>
      </w:r>
      <w:r>
        <w:br/>
        <w:t>Diskuter, om GrøntAlternativ A/S skal skifte fra BIO-00 til BIO-10.</w:t>
      </w:r>
      <w:r w:rsidR="002851BA" w:rsidRPr="002851BA">
        <w:rPr>
          <w:color w:val="000000"/>
        </w:rPr>
        <w:t xml:space="preserve"> </w:t>
      </w:r>
    </w:p>
    <w:p w14:paraId="37CFB36F" w14:textId="77777777" w:rsidR="002851BA" w:rsidRPr="008A7F30" w:rsidRDefault="002851BA" w:rsidP="002851BA">
      <w:pPr>
        <w:rPr>
          <w:rStyle w:val="Strong"/>
          <w:b w:val="0"/>
          <w:bCs w:val="0"/>
          <w:color w:val="000000"/>
        </w:rPr>
      </w:pPr>
    </w:p>
    <w:p w14:paraId="3623875C" w14:textId="77777777" w:rsidR="002851BA" w:rsidRPr="008A7F30" w:rsidRDefault="002851BA" w:rsidP="002851BA">
      <w:pPr>
        <w:rPr>
          <w:rStyle w:val="Strong"/>
          <w:b w:val="0"/>
          <w:bCs w:val="0"/>
          <w:color w:val="000000"/>
        </w:rPr>
      </w:pPr>
    </w:p>
    <w:p w14:paraId="7091046A" w14:textId="0C0CACB1" w:rsidR="004E04D0" w:rsidRPr="00C3481D" w:rsidRDefault="004E04D0" w:rsidP="004E04D0">
      <w:r w:rsidRPr="00C3481D">
        <w:rPr>
          <w:rStyle w:val="Strong"/>
          <w:color w:val="000000"/>
        </w:rPr>
        <w:t>4.</w:t>
      </w:r>
      <w:r>
        <w:rPr>
          <w:rStyle w:val="Strong"/>
          <w:color w:val="000000"/>
        </w:rPr>
        <w:t>1 (4</w:t>
      </w:r>
      <w:r w:rsidRPr="00C3481D">
        <w:rPr>
          <w:rStyle w:val="Strong"/>
          <w:color w:val="000000"/>
        </w:rPr>
        <w:t xml:space="preserve"> %)</w:t>
      </w:r>
      <w:r w:rsidRPr="00C3481D">
        <w:rPr>
          <w:color w:val="000000"/>
        </w:rPr>
        <w:t xml:space="preserve"> </w:t>
      </w:r>
      <w:bookmarkStart w:id="0" w:name="_GoBack"/>
      <w:bookmarkEnd w:id="0"/>
      <w:r w:rsidRPr="00C3481D">
        <w:rPr>
          <w:color w:val="000000"/>
        </w:rPr>
        <w:br/>
        <w:t xml:space="preserve">Vurder, hvilken transportform der er økonomisk mest fordelagtig. </w:t>
      </w:r>
      <w:r w:rsidRPr="00C3481D">
        <w:rPr>
          <w:color w:val="000000"/>
        </w:rPr>
        <w:br/>
      </w:r>
      <w:r w:rsidRPr="00C3481D">
        <w:rPr>
          <w:color w:val="000000"/>
        </w:rPr>
        <w:br/>
        <w:t>De nødvendige in</w:t>
      </w:r>
      <w:r>
        <w:rPr>
          <w:color w:val="000000"/>
        </w:rPr>
        <w:t xml:space="preserve">formationer findes i bilag 6. </w:t>
      </w:r>
      <w:r>
        <w:rPr>
          <w:color w:val="000000"/>
        </w:rPr>
        <w:br/>
      </w:r>
      <w:r w:rsidRPr="00C3481D">
        <w:rPr>
          <w:color w:val="000000"/>
        </w:rPr>
        <w:br/>
      </w:r>
      <w:r>
        <w:rPr>
          <w:rStyle w:val="Strong"/>
          <w:color w:val="000000"/>
        </w:rPr>
        <w:t>4.2 (4</w:t>
      </w:r>
      <w:r w:rsidRPr="00C3481D">
        <w:rPr>
          <w:rStyle w:val="Strong"/>
          <w:color w:val="000000"/>
        </w:rPr>
        <w:t xml:space="preserve"> %)</w:t>
      </w:r>
      <w:r w:rsidRPr="00C3481D">
        <w:rPr>
          <w:color w:val="000000"/>
        </w:rPr>
        <w:t xml:space="preserve"> </w:t>
      </w:r>
      <w:r w:rsidRPr="00C3481D">
        <w:rPr>
          <w:color w:val="000000"/>
        </w:rPr>
        <w:br/>
        <w:t>Vurder, hvor mange dage flytransporten maksimalt må tage, for at de to transportf</w:t>
      </w:r>
      <w:r w:rsidR="00ED26F6">
        <w:rPr>
          <w:color w:val="000000"/>
        </w:rPr>
        <w:t>ormer økonomisk set er lige fordelagtige</w:t>
      </w:r>
      <w:r w:rsidRPr="00C3481D">
        <w:rPr>
          <w:color w:val="000000"/>
        </w:rPr>
        <w:t xml:space="preserve">. Se spørgsmål 4.1. </w:t>
      </w:r>
      <w:r w:rsidRPr="00C3481D">
        <w:rPr>
          <w:color w:val="000000"/>
        </w:rPr>
        <w:br/>
      </w:r>
      <w:r w:rsidRPr="00C3481D">
        <w:rPr>
          <w:color w:val="000000"/>
        </w:rPr>
        <w:br/>
      </w:r>
      <w:r>
        <w:rPr>
          <w:rStyle w:val="Strong"/>
          <w:color w:val="000000"/>
        </w:rPr>
        <w:t>4.3 (4</w:t>
      </w:r>
      <w:r w:rsidRPr="00C3481D">
        <w:rPr>
          <w:rStyle w:val="Strong"/>
          <w:color w:val="000000"/>
        </w:rPr>
        <w:t xml:space="preserve"> %)</w:t>
      </w:r>
      <w:r w:rsidRPr="00C3481D">
        <w:rPr>
          <w:color w:val="000000"/>
        </w:rPr>
        <w:t xml:space="preserve"> </w:t>
      </w:r>
      <w:r w:rsidRPr="00C3481D">
        <w:rPr>
          <w:color w:val="000000"/>
        </w:rPr>
        <w:br/>
        <w:t>Diskuter, hvilken transport</w:t>
      </w:r>
      <w:r>
        <w:rPr>
          <w:color w:val="000000"/>
        </w:rPr>
        <w:t>form Gaming Equipment</w:t>
      </w:r>
      <w:r w:rsidRPr="00C3481D">
        <w:rPr>
          <w:color w:val="000000"/>
        </w:rPr>
        <w:t xml:space="preserve"> ApS bør vælge.</w:t>
      </w:r>
      <w:r>
        <w:rPr>
          <w:color w:val="000000"/>
        </w:rPr>
        <w:br/>
      </w:r>
      <w:r w:rsidR="00A0660E">
        <w:br/>
      </w:r>
      <w:r>
        <w:rPr>
          <w:rStyle w:val="Strong"/>
          <w:color w:val="000000"/>
        </w:rPr>
        <w:t>4.4 (4</w:t>
      </w:r>
      <w:r w:rsidRPr="00C3481D">
        <w:rPr>
          <w:rStyle w:val="Strong"/>
          <w:color w:val="000000"/>
        </w:rPr>
        <w:t xml:space="preserve"> %)</w:t>
      </w:r>
      <w:r>
        <w:rPr>
          <w:color w:val="000000"/>
        </w:rPr>
        <w:t xml:space="preserve"> </w:t>
      </w:r>
      <w:r>
        <w:rPr>
          <w:color w:val="000000"/>
        </w:rPr>
        <w:br/>
        <w:t>Diskuter, om Gaming Equipment</w:t>
      </w:r>
      <w:r w:rsidRPr="00C3481D">
        <w:rPr>
          <w:color w:val="000000"/>
        </w:rPr>
        <w:t xml:space="preserve"> ApS</w:t>
      </w:r>
      <w:r w:rsidR="00103CD2">
        <w:rPr>
          <w:color w:val="000000"/>
        </w:rPr>
        <w:t xml:space="preserve"> bør</w:t>
      </w:r>
      <w:r>
        <w:rPr>
          <w:color w:val="000000"/>
        </w:rPr>
        <w:t xml:space="preserve"> outsource lagerfunktionen.</w:t>
      </w:r>
    </w:p>
    <w:p w14:paraId="7807C490" w14:textId="77777777" w:rsidR="008A7F30" w:rsidRPr="008A7F30" w:rsidRDefault="008A7F30" w:rsidP="006677C6">
      <w:pPr>
        <w:rPr>
          <w:rStyle w:val="Strong"/>
          <w:b w:val="0"/>
          <w:bCs w:val="0"/>
          <w:color w:val="000000"/>
        </w:rPr>
      </w:pPr>
    </w:p>
    <w:p w14:paraId="3D9F4268" w14:textId="0505D980" w:rsidR="00375386" w:rsidRPr="00B631DB" w:rsidRDefault="00375386" w:rsidP="004A7A6E">
      <w:pPr>
        <w:rPr>
          <w:color w:val="000000"/>
        </w:rPr>
      </w:pPr>
    </w:p>
    <w:sectPr w:rsidR="00375386" w:rsidRPr="00B631DB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CC5FB" w14:textId="77777777" w:rsidR="00691407" w:rsidRDefault="00691407" w:rsidP="006D2267">
      <w:r>
        <w:separator/>
      </w:r>
    </w:p>
  </w:endnote>
  <w:endnote w:type="continuationSeparator" w:id="0">
    <w:p w14:paraId="27FEB8DA" w14:textId="77777777" w:rsidR="00691407" w:rsidRDefault="00691407" w:rsidP="006D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5E2CA" w14:textId="3DB6AAD0" w:rsidR="00824777" w:rsidRDefault="0082477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E1517B">
      <w:rPr>
        <w:noProof/>
      </w:rPr>
      <w:t>2</w:t>
    </w:r>
    <w:r>
      <w:fldChar w:fldCharType="end"/>
    </w:r>
  </w:p>
  <w:p w14:paraId="502A4EBA" w14:textId="77777777" w:rsidR="00824777" w:rsidRDefault="00824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47C4E" w14:textId="77777777" w:rsidR="00691407" w:rsidRDefault="00691407" w:rsidP="006D2267">
      <w:r>
        <w:separator/>
      </w:r>
    </w:p>
  </w:footnote>
  <w:footnote w:type="continuationSeparator" w:id="0">
    <w:p w14:paraId="290AE6EA" w14:textId="77777777" w:rsidR="00691407" w:rsidRDefault="00691407" w:rsidP="006D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5413"/>
      <w:gridCol w:w="4110"/>
    </w:tblGrid>
    <w:tr w:rsidR="001B383F" w:rsidRPr="00464A85" w14:paraId="15AE27C4" w14:textId="77777777" w:rsidTr="005D23D3">
      <w:trPr>
        <w:trHeight w:val="170"/>
        <w:jc w:val="center"/>
      </w:trPr>
      <w:tc>
        <w:tcPr>
          <w:tcW w:w="5413" w:type="dxa"/>
        </w:tcPr>
        <w:p w14:paraId="1E8655BB" w14:textId="5BC386D3" w:rsidR="001B383F" w:rsidRPr="001F65D3" w:rsidRDefault="005E6B9E" w:rsidP="001B383F">
          <w:pPr>
            <w:pStyle w:val="Header"/>
            <w:spacing w:line="360" w:lineRule="auto"/>
            <w:rPr>
              <w:lang w:val="da-DK"/>
            </w:rPr>
          </w:pPr>
          <w:r>
            <w:rPr>
              <w:lang w:val="da-DK"/>
            </w:rPr>
            <w:t>Fag</w:t>
          </w:r>
          <w:r w:rsidR="001B383F" w:rsidRPr="001F65D3">
            <w:rPr>
              <w:lang w:val="da-DK"/>
            </w:rPr>
            <w:t xml:space="preserve">: </w:t>
          </w:r>
          <w:r>
            <w:rPr>
              <w:lang w:val="da-DK"/>
            </w:rPr>
            <w:t>Virksomhedsøkonomi</w:t>
          </w:r>
        </w:p>
      </w:tc>
      <w:tc>
        <w:tcPr>
          <w:tcW w:w="4110" w:type="dxa"/>
        </w:tcPr>
        <w:p w14:paraId="2293A859" w14:textId="04A2CE90" w:rsidR="001B383F" w:rsidRPr="001F65D3" w:rsidRDefault="001B383F" w:rsidP="00B92873">
          <w:pPr>
            <w:pStyle w:val="Header"/>
            <w:spacing w:line="360" w:lineRule="auto"/>
            <w:jc w:val="right"/>
            <w:rPr>
              <w:lang w:val="da-DK"/>
            </w:rPr>
          </w:pPr>
          <w:r w:rsidRPr="001F65D3">
            <w:rPr>
              <w:lang w:val="da-DK"/>
            </w:rPr>
            <w:t xml:space="preserve">Dato: </w:t>
          </w:r>
          <w:r w:rsidR="005E6B9E">
            <w:rPr>
              <w:lang w:val="da-DK"/>
            </w:rPr>
            <w:t>10. december 2020</w:t>
          </w:r>
        </w:p>
      </w:tc>
    </w:tr>
    <w:tr w:rsidR="001B383F" w:rsidRPr="000A1521" w14:paraId="6872180D" w14:textId="77777777" w:rsidTr="005D23D3">
      <w:trPr>
        <w:trHeight w:val="70"/>
        <w:jc w:val="center"/>
      </w:trPr>
      <w:tc>
        <w:tcPr>
          <w:tcW w:w="5413" w:type="dxa"/>
        </w:tcPr>
        <w:p w14:paraId="55383DFA" w14:textId="2E534E11" w:rsidR="001B383F" w:rsidRPr="001F65D3" w:rsidRDefault="005E6B9E" w:rsidP="001B383F">
          <w:pPr>
            <w:pStyle w:val="Header"/>
            <w:spacing w:line="360" w:lineRule="auto"/>
            <w:rPr>
              <w:lang w:val="da-DK"/>
            </w:rPr>
          </w:pPr>
          <w:r>
            <w:rPr>
              <w:lang w:val="da-DK"/>
            </w:rPr>
            <w:t>Niveau</w:t>
          </w:r>
          <w:r w:rsidR="001B383F" w:rsidRPr="001F65D3">
            <w:rPr>
              <w:lang w:val="da-DK"/>
            </w:rPr>
            <w:t>:</w:t>
          </w:r>
          <w:r>
            <w:rPr>
              <w:lang w:val="da-DK"/>
            </w:rPr>
            <w:t xml:space="preserve"> A</w:t>
          </w:r>
          <w:r w:rsidR="001B383F" w:rsidRPr="001F65D3">
            <w:rPr>
              <w:lang w:val="da-DK"/>
            </w:rPr>
            <w:t xml:space="preserve">  </w:t>
          </w:r>
        </w:p>
      </w:tc>
      <w:tc>
        <w:tcPr>
          <w:tcW w:w="4110" w:type="dxa"/>
        </w:tcPr>
        <w:p w14:paraId="69AE8D5D" w14:textId="7DF58DB2" w:rsidR="001B383F" w:rsidRPr="001F65D3" w:rsidRDefault="001B383F" w:rsidP="001B383F">
          <w:pPr>
            <w:pStyle w:val="Header"/>
            <w:spacing w:line="360" w:lineRule="auto"/>
            <w:jc w:val="right"/>
            <w:rPr>
              <w:lang w:val="da-DK"/>
            </w:rPr>
          </w:pPr>
          <w:r w:rsidRPr="001F65D3">
            <w:rPr>
              <w:lang w:val="da-DK"/>
            </w:rPr>
            <w:t xml:space="preserve">Side </w:t>
          </w:r>
          <w:r w:rsidRPr="000A1521">
            <w:rPr>
              <w:lang w:val="en-US"/>
            </w:rPr>
            <w:fldChar w:fldCharType="begin"/>
          </w:r>
          <w:r w:rsidRPr="001F65D3">
            <w:rPr>
              <w:lang w:val="da-DK"/>
            </w:rPr>
            <w:instrText xml:space="preserve"> PAGE </w:instrText>
          </w:r>
          <w:r w:rsidRPr="000A1521">
            <w:rPr>
              <w:lang w:val="en-US"/>
            </w:rPr>
            <w:fldChar w:fldCharType="separate"/>
          </w:r>
          <w:r w:rsidR="00E1517B">
            <w:rPr>
              <w:noProof/>
              <w:lang w:val="da-DK"/>
            </w:rPr>
            <w:t>2</w:t>
          </w:r>
          <w:r w:rsidRPr="000A1521">
            <w:rPr>
              <w:lang w:val="en-US"/>
            </w:rPr>
            <w:fldChar w:fldCharType="end"/>
          </w:r>
          <w:r w:rsidRPr="001F65D3">
            <w:rPr>
              <w:lang w:val="da-DK"/>
            </w:rPr>
            <w:t xml:space="preserve"> af </w:t>
          </w:r>
          <w:r w:rsidRPr="000A1521">
            <w:rPr>
              <w:lang w:val="en-US"/>
            </w:rPr>
            <w:fldChar w:fldCharType="begin"/>
          </w:r>
          <w:r w:rsidRPr="001F65D3">
            <w:rPr>
              <w:lang w:val="da-DK"/>
            </w:rPr>
            <w:instrText xml:space="preserve"> NUMPAGES </w:instrText>
          </w:r>
          <w:r w:rsidRPr="000A1521">
            <w:rPr>
              <w:lang w:val="en-US"/>
            </w:rPr>
            <w:fldChar w:fldCharType="separate"/>
          </w:r>
          <w:r w:rsidR="00E1517B">
            <w:rPr>
              <w:noProof/>
              <w:lang w:val="da-DK"/>
            </w:rPr>
            <w:t>2</w:t>
          </w:r>
          <w:r w:rsidRPr="000A1521">
            <w:rPr>
              <w:lang w:val="en-US"/>
            </w:rPr>
            <w:fldChar w:fldCharType="end"/>
          </w:r>
        </w:p>
      </w:tc>
    </w:tr>
  </w:tbl>
  <w:p w14:paraId="7C11A0CE" w14:textId="77777777" w:rsidR="006D2267" w:rsidRDefault="006D2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4C1DBC"/>
    <w:multiLevelType w:val="multilevel"/>
    <w:tmpl w:val="BCA6ABD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1154895"/>
    <w:multiLevelType w:val="multilevel"/>
    <w:tmpl w:val="A50AEAE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90"/>
    <w:rsid w:val="00003CF4"/>
    <w:rsid w:val="00017952"/>
    <w:rsid w:val="00026F01"/>
    <w:rsid w:val="000340A7"/>
    <w:rsid w:val="00036BE3"/>
    <w:rsid w:val="00050142"/>
    <w:rsid w:val="0005201E"/>
    <w:rsid w:val="00074C2E"/>
    <w:rsid w:val="000969C3"/>
    <w:rsid w:val="000B319E"/>
    <w:rsid w:val="000C6F7C"/>
    <w:rsid w:val="000D6173"/>
    <w:rsid w:val="000D7073"/>
    <w:rsid w:val="000E5105"/>
    <w:rsid w:val="000F4CD0"/>
    <w:rsid w:val="00103CD2"/>
    <w:rsid w:val="00105E34"/>
    <w:rsid w:val="00116840"/>
    <w:rsid w:val="0011730F"/>
    <w:rsid w:val="00117445"/>
    <w:rsid w:val="001400F3"/>
    <w:rsid w:val="00175F9E"/>
    <w:rsid w:val="0018314C"/>
    <w:rsid w:val="00187132"/>
    <w:rsid w:val="0018760D"/>
    <w:rsid w:val="00187FEF"/>
    <w:rsid w:val="001935BD"/>
    <w:rsid w:val="001962CB"/>
    <w:rsid w:val="00196D5F"/>
    <w:rsid w:val="001A6415"/>
    <w:rsid w:val="001B1A0A"/>
    <w:rsid w:val="001B383F"/>
    <w:rsid w:val="001B4B11"/>
    <w:rsid w:val="001B6C7E"/>
    <w:rsid w:val="001D4556"/>
    <w:rsid w:val="001D6840"/>
    <w:rsid w:val="001D6E07"/>
    <w:rsid w:val="001E0DAA"/>
    <w:rsid w:val="001E1F80"/>
    <w:rsid w:val="001F65D3"/>
    <w:rsid w:val="00202061"/>
    <w:rsid w:val="00204B3B"/>
    <w:rsid w:val="00214C26"/>
    <w:rsid w:val="00221790"/>
    <w:rsid w:val="00232D98"/>
    <w:rsid w:val="00234BEA"/>
    <w:rsid w:val="00240CCB"/>
    <w:rsid w:val="002568E0"/>
    <w:rsid w:val="00260626"/>
    <w:rsid w:val="00261868"/>
    <w:rsid w:val="00263786"/>
    <w:rsid w:val="00282D5B"/>
    <w:rsid w:val="002832DB"/>
    <w:rsid w:val="002851BA"/>
    <w:rsid w:val="002978C7"/>
    <w:rsid w:val="002A4D2C"/>
    <w:rsid w:val="002B49F1"/>
    <w:rsid w:val="002C6852"/>
    <w:rsid w:val="002D26B7"/>
    <w:rsid w:val="002F5093"/>
    <w:rsid w:val="002F5BB9"/>
    <w:rsid w:val="002F7CBD"/>
    <w:rsid w:val="00304ED5"/>
    <w:rsid w:val="003054B6"/>
    <w:rsid w:val="00314082"/>
    <w:rsid w:val="00317823"/>
    <w:rsid w:val="00327554"/>
    <w:rsid w:val="00336D06"/>
    <w:rsid w:val="00340CA3"/>
    <w:rsid w:val="00354B00"/>
    <w:rsid w:val="0035582E"/>
    <w:rsid w:val="00356512"/>
    <w:rsid w:val="00365687"/>
    <w:rsid w:val="00370EC6"/>
    <w:rsid w:val="00375386"/>
    <w:rsid w:val="003B071E"/>
    <w:rsid w:val="003B6722"/>
    <w:rsid w:val="003C3459"/>
    <w:rsid w:val="00410822"/>
    <w:rsid w:val="0041160F"/>
    <w:rsid w:val="00417C88"/>
    <w:rsid w:val="00423398"/>
    <w:rsid w:val="00425FC7"/>
    <w:rsid w:val="00436094"/>
    <w:rsid w:val="0044062F"/>
    <w:rsid w:val="00472F88"/>
    <w:rsid w:val="00473FB0"/>
    <w:rsid w:val="00483808"/>
    <w:rsid w:val="004948E5"/>
    <w:rsid w:val="004A7A6E"/>
    <w:rsid w:val="004B2D60"/>
    <w:rsid w:val="004B4EF1"/>
    <w:rsid w:val="004B7611"/>
    <w:rsid w:val="004E04D0"/>
    <w:rsid w:val="004F79CD"/>
    <w:rsid w:val="00514159"/>
    <w:rsid w:val="00531A7E"/>
    <w:rsid w:val="005336CF"/>
    <w:rsid w:val="0055578D"/>
    <w:rsid w:val="00560DED"/>
    <w:rsid w:val="005624A8"/>
    <w:rsid w:val="00567899"/>
    <w:rsid w:val="00570477"/>
    <w:rsid w:val="0057737E"/>
    <w:rsid w:val="005921B4"/>
    <w:rsid w:val="00594DD9"/>
    <w:rsid w:val="00596F49"/>
    <w:rsid w:val="005B7F29"/>
    <w:rsid w:val="005D23D3"/>
    <w:rsid w:val="005E6B9E"/>
    <w:rsid w:val="005F7C33"/>
    <w:rsid w:val="0060165B"/>
    <w:rsid w:val="00604945"/>
    <w:rsid w:val="00613E29"/>
    <w:rsid w:val="0061725D"/>
    <w:rsid w:val="006221A2"/>
    <w:rsid w:val="00626A06"/>
    <w:rsid w:val="006605DB"/>
    <w:rsid w:val="006677C6"/>
    <w:rsid w:val="00681D2A"/>
    <w:rsid w:val="00691407"/>
    <w:rsid w:val="006B3504"/>
    <w:rsid w:val="006D2267"/>
    <w:rsid w:val="006E7FBB"/>
    <w:rsid w:val="00711CE7"/>
    <w:rsid w:val="00736D5A"/>
    <w:rsid w:val="00744AA3"/>
    <w:rsid w:val="007762E5"/>
    <w:rsid w:val="00785716"/>
    <w:rsid w:val="007A656C"/>
    <w:rsid w:val="007C2F11"/>
    <w:rsid w:val="007C5C75"/>
    <w:rsid w:val="007C623F"/>
    <w:rsid w:val="007D3388"/>
    <w:rsid w:val="007D7D3D"/>
    <w:rsid w:val="007E68D7"/>
    <w:rsid w:val="007F016C"/>
    <w:rsid w:val="008203C0"/>
    <w:rsid w:val="00824777"/>
    <w:rsid w:val="00831567"/>
    <w:rsid w:val="00833FF6"/>
    <w:rsid w:val="00873317"/>
    <w:rsid w:val="00875AA3"/>
    <w:rsid w:val="00881799"/>
    <w:rsid w:val="008843CD"/>
    <w:rsid w:val="008858BF"/>
    <w:rsid w:val="00893527"/>
    <w:rsid w:val="00893B75"/>
    <w:rsid w:val="00895A3D"/>
    <w:rsid w:val="008A0845"/>
    <w:rsid w:val="008A7F30"/>
    <w:rsid w:val="008B2456"/>
    <w:rsid w:val="008D435F"/>
    <w:rsid w:val="008D5CE4"/>
    <w:rsid w:val="008E7CB4"/>
    <w:rsid w:val="009107D0"/>
    <w:rsid w:val="009137C2"/>
    <w:rsid w:val="009142DC"/>
    <w:rsid w:val="009231AE"/>
    <w:rsid w:val="009362D8"/>
    <w:rsid w:val="0093758F"/>
    <w:rsid w:val="00941107"/>
    <w:rsid w:val="00964ED6"/>
    <w:rsid w:val="00972793"/>
    <w:rsid w:val="00990CE4"/>
    <w:rsid w:val="009919CB"/>
    <w:rsid w:val="009942BC"/>
    <w:rsid w:val="009A5C85"/>
    <w:rsid w:val="009B2800"/>
    <w:rsid w:val="00A04B1C"/>
    <w:rsid w:val="00A05B5E"/>
    <w:rsid w:val="00A0660E"/>
    <w:rsid w:val="00A07E9E"/>
    <w:rsid w:val="00A13A75"/>
    <w:rsid w:val="00A20641"/>
    <w:rsid w:val="00A22AED"/>
    <w:rsid w:val="00A34F50"/>
    <w:rsid w:val="00A41776"/>
    <w:rsid w:val="00A47801"/>
    <w:rsid w:val="00A5295D"/>
    <w:rsid w:val="00A52BD2"/>
    <w:rsid w:val="00A65524"/>
    <w:rsid w:val="00A74DC6"/>
    <w:rsid w:val="00A83354"/>
    <w:rsid w:val="00AA7E00"/>
    <w:rsid w:val="00AC05E2"/>
    <w:rsid w:val="00AC2EFA"/>
    <w:rsid w:val="00AF2E87"/>
    <w:rsid w:val="00AF756D"/>
    <w:rsid w:val="00B00737"/>
    <w:rsid w:val="00B113AE"/>
    <w:rsid w:val="00B23C2B"/>
    <w:rsid w:val="00B33462"/>
    <w:rsid w:val="00B36B5D"/>
    <w:rsid w:val="00B41458"/>
    <w:rsid w:val="00B46909"/>
    <w:rsid w:val="00B610F5"/>
    <w:rsid w:val="00B631DB"/>
    <w:rsid w:val="00B72909"/>
    <w:rsid w:val="00B8473C"/>
    <w:rsid w:val="00B92873"/>
    <w:rsid w:val="00BA46DC"/>
    <w:rsid w:val="00BB2362"/>
    <w:rsid w:val="00BC203C"/>
    <w:rsid w:val="00BE5864"/>
    <w:rsid w:val="00BE6E35"/>
    <w:rsid w:val="00C1286E"/>
    <w:rsid w:val="00C23346"/>
    <w:rsid w:val="00C33A75"/>
    <w:rsid w:val="00C4574A"/>
    <w:rsid w:val="00C45A4D"/>
    <w:rsid w:val="00C5390E"/>
    <w:rsid w:val="00C6075A"/>
    <w:rsid w:val="00C60C07"/>
    <w:rsid w:val="00C715B3"/>
    <w:rsid w:val="00C8062C"/>
    <w:rsid w:val="00C92180"/>
    <w:rsid w:val="00CA0777"/>
    <w:rsid w:val="00CA486B"/>
    <w:rsid w:val="00CD5C80"/>
    <w:rsid w:val="00CE3138"/>
    <w:rsid w:val="00CF72EA"/>
    <w:rsid w:val="00D040E4"/>
    <w:rsid w:val="00D55A75"/>
    <w:rsid w:val="00DA2A7F"/>
    <w:rsid w:val="00DA3CDD"/>
    <w:rsid w:val="00DA5890"/>
    <w:rsid w:val="00DA5FF1"/>
    <w:rsid w:val="00DB4EBA"/>
    <w:rsid w:val="00DC38D6"/>
    <w:rsid w:val="00DD2709"/>
    <w:rsid w:val="00DF05E9"/>
    <w:rsid w:val="00DF24A5"/>
    <w:rsid w:val="00E06707"/>
    <w:rsid w:val="00E1517B"/>
    <w:rsid w:val="00E15ACF"/>
    <w:rsid w:val="00E32E9D"/>
    <w:rsid w:val="00E41ECB"/>
    <w:rsid w:val="00E41ED6"/>
    <w:rsid w:val="00E44F74"/>
    <w:rsid w:val="00E474E9"/>
    <w:rsid w:val="00E571DB"/>
    <w:rsid w:val="00E71E7F"/>
    <w:rsid w:val="00E832BA"/>
    <w:rsid w:val="00EA579D"/>
    <w:rsid w:val="00EC6C77"/>
    <w:rsid w:val="00EC7A37"/>
    <w:rsid w:val="00ED111E"/>
    <w:rsid w:val="00ED26F6"/>
    <w:rsid w:val="00EE3FEE"/>
    <w:rsid w:val="00EF7691"/>
    <w:rsid w:val="00F02BA7"/>
    <w:rsid w:val="00F07C36"/>
    <w:rsid w:val="00F34DD1"/>
    <w:rsid w:val="00F41A5F"/>
    <w:rsid w:val="00F458BB"/>
    <w:rsid w:val="00F47956"/>
    <w:rsid w:val="00F51A9E"/>
    <w:rsid w:val="00F533FE"/>
    <w:rsid w:val="00F55190"/>
    <w:rsid w:val="00F55D90"/>
    <w:rsid w:val="00F65B1E"/>
    <w:rsid w:val="00F7372F"/>
    <w:rsid w:val="00F83A47"/>
    <w:rsid w:val="00F87CFD"/>
    <w:rsid w:val="00F93A5A"/>
    <w:rsid w:val="00FA2104"/>
    <w:rsid w:val="00FB0F5E"/>
    <w:rsid w:val="00FB1FC1"/>
    <w:rsid w:val="00FC0828"/>
    <w:rsid w:val="00FC5A1B"/>
    <w:rsid w:val="00FC7353"/>
    <w:rsid w:val="00FE3AA0"/>
    <w:rsid w:val="00FE3C61"/>
    <w:rsid w:val="00FE46C1"/>
    <w:rsid w:val="00FF0CD3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7F24"/>
  <w15:chartTrackingRefBased/>
  <w15:docId w15:val="{C55C00E0-52D4-41C0-AEC5-611BC5EF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1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1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26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D2267"/>
    <w:rPr>
      <w:rFonts w:ascii="Tahoma" w:eastAsia="Times New Roman" w:hAnsi="Tahoma" w:cs="Tahoma"/>
      <w:sz w:val="16"/>
      <w:szCs w:val="16"/>
      <w:lang w:eastAsia="da-DK"/>
    </w:rPr>
  </w:style>
  <w:style w:type="paragraph" w:styleId="NormalWeb">
    <w:name w:val="Normal (Web)"/>
    <w:basedOn w:val="Normal"/>
    <w:uiPriority w:val="99"/>
    <w:unhideWhenUsed/>
    <w:rsid w:val="00E71E7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63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6</cp:revision>
  <dcterms:created xsi:type="dcterms:W3CDTF">2020-10-07T06:07:00Z</dcterms:created>
  <dcterms:modified xsi:type="dcterms:W3CDTF">2020-10-07T09:30:00Z</dcterms:modified>
</cp:coreProperties>
</file>