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C63C" w14:textId="00E4BF56" w:rsidR="00C551D5" w:rsidRPr="00023E45" w:rsidRDefault="00D53C3B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Uddrag af ledelses</w:t>
      </w:r>
      <w:r w:rsidR="005E4641" w:rsidRPr="00023E45">
        <w:rPr>
          <w:rFonts w:ascii="Times New Roman" w:hAnsi="Times New Roman" w:cs="Times New Roman"/>
          <w:b/>
          <w:bCs/>
          <w:sz w:val="44"/>
          <w:szCs w:val="44"/>
        </w:rPr>
        <w:t>beretning 2020/21</w:t>
      </w:r>
    </w:p>
    <w:p w14:paraId="730D9602" w14:textId="0F5D8068" w:rsidR="005E4641" w:rsidRPr="002B0130" w:rsidRDefault="005E4641" w:rsidP="00023E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0130">
        <w:rPr>
          <w:rFonts w:ascii="Times New Roman" w:hAnsi="Times New Roman" w:cs="Times New Roman"/>
          <w:sz w:val="24"/>
          <w:szCs w:val="24"/>
        </w:rPr>
        <w:t xml:space="preserve">Flügger har haft et ekstraordinært positivt regnskabsår. Nettoomsætningen blev 2.162 mio. DKK, svarende til en vækst på 14 %. Væksten kommer især fra konsumentsalg i Danmark og Sverige, men tillige fra mersalg i Polen, hvor stigende omsætning blev suppleret med omsætning fra </w:t>
      </w:r>
      <w:proofErr w:type="spellStart"/>
      <w:r w:rsidRPr="002B0130">
        <w:rPr>
          <w:rFonts w:ascii="Times New Roman" w:hAnsi="Times New Roman" w:cs="Times New Roman"/>
          <w:sz w:val="24"/>
          <w:szCs w:val="24"/>
        </w:rPr>
        <w:t>Unicell</w:t>
      </w:r>
      <w:proofErr w:type="spellEnd"/>
      <w:r w:rsidRPr="002B0130">
        <w:rPr>
          <w:rFonts w:ascii="Times New Roman" w:hAnsi="Times New Roman" w:cs="Times New Roman"/>
          <w:sz w:val="24"/>
          <w:szCs w:val="24"/>
        </w:rPr>
        <w:t xml:space="preserve">, der indgår i regnskabet for Flügger fra november 2019. </w:t>
      </w:r>
      <w:r w:rsidR="00453555" w:rsidRPr="002B0130">
        <w:rPr>
          <w:rFonts w:ascii="Times New Roman" w:hAnsi="Times New Roman" w:cs="Times New Roman"/>
          <w:sz w:val="24"/>
          <w:szCs w:val="24"/>
        </w:rPr>
        <w:t>Resultat af primær drift</w:t>
      </w:r>
      <w:r w:rsidRPr="002B0130">
        <w:rPr>
          <w:rFonts w:ascii="Times New Roman" w:hAnsi="Times New Roman" w:cs="Times New Roman"/>
          <w:sz w:val="24"/>
          <w:szCs w:val="24"/>
        </w:rPr>
        <w:t xml:space="preserve"> steg fra 83 mio. DKK, i seneste regnskabsår til 228 mio. DKK, svarende til en vækst på 174 %. Resultaterne er dermed i overensstemmelse med de foreløbige resultater, koncernen offentliggjorde til markedet den 10. maj 2021.</w:t>
      </w:r>
    </w:p>
    <w:p w14:paraId="41F2A71E" w14:textId="3DD88C26" w:rsidR="005E4641" w:rsidRPr="002B0130" w:rsidRDefault="005E4641" w:rsidP="00023E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0130">
        <w:rPr>
          <w:rFonts w:ascii="Times New Roman" w:hAnsi="Times New Roman" w:cs="Times New Roman"/>
          <w:sz w:val="24"/>
          <w:szCs w:val="24"/>
        </w:rPr>
        <w:t>Den usædvanlig positive udvikling i 2020/21 tilskrives effekten af COVID-19 samt besparelser i produktion, salg og administration i overensstemmelse med planlagte effektiviseringer.</w:t>
      </w:r>
    </w:p>
    <w:p w14:paraId="37856326" w14:textId="71E144DF" w:rsidR="00453555" w:rsidRPr="002B0130" w:rsidRDefault="002B0130" w:rsidP="00023E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D3B01" w:rsidRPr="002B0130">
        <w:rPr>
          <w:rFonts w:ascii="Times New Roman" w:hAnsi="Times New Roman" w:cs="Times New Roman"/>
          <w:b/>
          <w:bCs/>
          <w:sz w:val="24"/>
          <w:szCs w:val="24"/>
        </w:rPr>
        <w:t>Omkostnings- og resultatudvikling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D3B01" w:rsidRPr="002B0130">
        <w:rPr>
          <w:rFonts w:ascii="Times New Roman" w:hAnsi="Times New Roman" w:cs="Times New Roman"/>
          <w:sz w:val="24"/>
          <w:szCs w:val="24"/>
        </w:rPr>
        <w:t>I 2020/21 blev produktionsomkostningerne 947 mio. DKK,</w:t>
      </w:r>
      <w:r w:rsidR="003E65E1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4D3B01" w:rsidRPr="002B0130">
        <w:rPr>
          <w:rFonts w:ascii="Times New Roman" w:hAnsi="Times New Roman" w:cs="Times New Roman"/>
          <w:sz w:val="24"/>
          <w:szCs w:val="24"/>
        </w:rPr>
        <w:t>svarende til 6 % højere end i samme periode året før. Set i</w:t>
      </w:r>
      <w:r w:rsidR="003E65E1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4D3B01" w:rsidRPr="002B0130">
        <w:rPr>
          <w:rFonts w:ascii="Times New Roman" w:hAnsi="Times New Roman" w:cs="Times New Roman"/>
          <w:sz w:val="24"/>
          <w:szCs w:val="24"/>
        </w:rPr>
        <w:t>forhold til en salgsvækst på 14% er det meget tilfredsstillende</w:t>
      </w:r>
      <w:r w:rsidR="003E65E1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4D3B01" w:rsidRPr="002B0130">
        <w:rPr>
          <w:rFonts w:ascii="Times New Roman" w:hAnsi="Times New Roman" w:cs="Times New Roman"/>
          <w:sz w:val="24"/>
          <w:szCs w:val="24"/>
        </w:rPr>
        <w:t>og er resultatet af rationaliseringer i produktionen og bedre</w:t>
      </w:r>
      <w:r w:rsidR="003E65E1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4D3B01" w:rsidRPr="002B0130">
        <w:rPr>
          <w:rFonts w:ascii="Times New Roman" w:hAnsi="Times New Roman" w:cs="Times New Roman"/>
          <w:sz w:val="24"/>
          <w:szCs w:val="24"/>
        </w:rPr>
        <w:t>indkøbsaftaler. Det påvirker koncernens bruttoresultat positivt,</w:t>
      </w:r>
      <w:r w:rsidR="003E65E1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4D3B01" w:rsidRPr="002B0130">
        <w:rPr>
          <w:rFonts w:ascii="Times New Roman" w:hAnsi="Times New Roman" w:cs="Times New Roman"/>
          <w:sz w:val="24"/>
          <w:szCs w:val="24"/>
        </w:rPr>
        <w:t>som steg med 217 mio. DKK til 1.215 mio. DKK.</w:t>
      </w:r>
      <w:r w:rsidR="003E65E1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4D3B01" w:rsidRPr="002B0130">
        <w:rPr>
          <w:rFonts w:ascii="Times New Roman" w:hAnsi="Times New Roman" w:cs="Times New Roman"/>
          <w:sz w:val="24"/>
          <w:szCs w:val="24"/>
        </w:rPr>
        <w:t>Salgs- og distributionsomkostninger steg fra 732 mio. DKK</w:t>
      </w:r>
      <w:r w:rsidR="003E65E1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4D3B01" w:rsidRPr="002B0130">
        <w:rPr>
          <w:rFonts w:ascii="Times New Roman" w:hAnsi="Times New Roman" w:cs="Times New Roman"/>
          <w:sz w:val="24"/>
          <w:szCs w:val="24"/>
        </w:rPr>
        <w:t>til 808 mio. DKK i 2020/21, svarende til en stigning på 10 %.</w:t>
      </w:r>
      <w:r w:rsidR="003E65E1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4D3B01" w:rsidRPr="002B0130">
        <w:rPr>
          <w:rFonts w:ascii="Times New Roman" w:hAnsi="Times New Roman" w:cs="Times New Roman"/>
          <w:sz w:val="24"/>
          <w:szCs w:val="24"/>
        </w:rPr>
        <w:t>Udviklingen er påvirket af øgede distributionsomkostninger og</w:t>
      </w:r>
      <w:r w:rsidR="003E65E1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4D3B01" w:rsidRPr="002B0130">
        <w:rPr>
          <w:rFonts w:ascii="Times New Roman" w:hAnsi="Times New Roman" w:cs="Times New Roman"/>
          <w:sz w:val="24"/>
          <w:szCs w:val="24"/>
        </w:rPr>
        <w:t xml:space="preserve">tilkøbet af </w:t>
      </w:r>
      <w:proofErr w:type="spellStart"/>
      <w:r w:rsidR="004D3B01" w:rsidRPr="002B0130">
        <w:rPr>
          <w:rFonts w:ascii="Times New Roman" w:hAnsi="Times New Roman" w:cs="Times New Roman"/>
          <w:sz w:val="24"/>
          <w:szCs w:val="24"/>
        </w:rPr>
        <w:t>Unicell</w:t>
      </w:r>
      <w:proofErr w:type="spellEnd"/>
      <w:r w:rsidR="004D3B01" w:rsidRPr="002B0130">
        <w:rPr>
          <w:rFonts w:ascii="Times New Roman" w:hAnsi="Times New Roman" w:cs="Times New Roman"/>
          <w:sz w:val="24"/>
          <w:szCs w:val="24"/>
        </w:rPr>
        <w:t>, men delvist modsvaret af besparelser på</w:t>
      </w:r>
      <w:r w:rsidR="003E65E1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4D3B01" w:rsidRPr="002B0130">
        <w:rPr>
          <w:rFonts w:ascii="Times New Roman" w:hAnsi="Times New Roman" w:cs="Times New Roman"/>
          <w:sz w:val="24"/>
          <w:szCs w:val="24"/>
        </w:rPr>
        <w:t xml:space="preserve">grund af færre butikker. </w:t>
      </w:r>
      <w:r w:rsidR="003A5B1F">
        <w:rPr>
          <w:rFonts w:ascii="Times New Roman" w:hAnsi="Times New Roman" w:cs="Times New Roman"/>
          <w:sz w:val="24"/>
          <w:szCs w:val="24"/>
        </w:rPr>
        <w:t>Resultat af primær drift</w:t>
      </w:r>
      <w:r w:rsidR="004D3B01" w:rsidRPr="002B0130">
        <w:rPr>
          <w:rFonts w:ascii="Times New Roman" w:hAnsi="Times New Roman" w:cs="Times New Roman"/>
          <w:sz w:val="24"/>
          <w:szCs w:val="24"/>
        </w:rPr>
        <w:t xml:space="preserve"> blev 228 mio. DKK, svarende til 174 %</w:t>
      </w:r>
      <w:r w:rsidR="003E65E1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4D3B01" w:rsidRPr="002B0130">
        <w:rPr>
          <w:rFonts w:ascii="Times New Roman" w:hAnsi="Times New Roman" w:cs="Times New Roman"/>
          <w:sz w:val="24"/>
          <w:szCs w:val="24"/>
        </w:rPr>
        <w:t>mere end sidste års 83 mio. DKK.</w:t>
      </w:r>
    </w:p>
    <w:p w14:paraId="2988D907" w14:textId="46BB3643" w:rsidR="009F34DA" w:rsidRPr="002B0130" w:rsidRDefault="002B0130" w:rsidP="00023E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F34DA" w:rsidRPr="002B0130">
        <w:rPr>
          <w:rFonts w:ascii="Times New Roman" w:hAnsi="Times New Roman" w:cs="Times New Roman"/>
          <w:b/>
          <w:bCs/>
          <w:sz w:val="24"/>
          <w:szCs w:val="24"/>
        </w:rPr>
        <w:t>Engangsposter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F34DA" w:rsidRPr="002B0130">
        <w:rPr>
          <w:rFonts w:ascii="Times New Roman" w:hAnsi="Times New Roman" w:cs="Times New Roman"/>
          <w:sz w:val="24"/>
          <w:szCs w:val="24"/>
        </w:rPr>
        <w:t>Flügger har de seneste år været igennem en større omstrukturering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9F34DA" w:rsidRPr="002B0130">
        <w:rPr>
          <w:rFonts w:ascii="Times New Roman" w:hAnsi="Times New Roman" w:cs="Times New Roman"/>
          <w:sz w:val="24"/>
          <w:szCs w:val="24"/>
        </w:rPr>
        <w:t>med reduktion i antallet af butikker, lukning af en fabrik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9F34DA" w:rsidRPr="002B0130">
        <w:rPr>
          <w:rFonts w:ascii="Times New Roman" w:hAnsi="Times New Roman" w:cs="Times New Roman"/>
          <w:sz w:val="24"/>
          <w:szCs w:val="24"/>
        </w:rPr>
        <w:t>i Sverige, besparelser i organisationen samt udbygning af ny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9F34DA" w:rsidRPr="002B0130">
        <w:rPr>
          <w:rFonts w:ascii="Times New Roman" w:hAnsi="Times New Roman" w:cs="Times New Roman"/>
          <w:sz w:val="24"/>
          <w:szCs w:val="24"/>
        </w:rPr>
        <w:t>spartelfabrik i Sverige og udbygning og opdatering af fabrikken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9F34DA" w:rsidRPr="002B0130">
        <w:rPr>
          <w:rFonts w:ascii="Times New Roman" w:hAnsi="Times New Roman" w:cs="Times New Roman"/>
          <w:sz w:val="24"/>
          <w:szCs w:val="24"/>
        </w:rPr>
        <w:t>i Kolding. Herudover er der afholdt omkostninger til opkøb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9F34DA" w:rsidRPr="002B0130">
        <w:rPr>
          <w:rFonts w:ascii="Times New Roman" w:hAnsi="Times New Roman" w:cs="Times New Roman"/>
          <w:sz w:val="24"/>
          <w:szCs w:val="24"/>
        </w:rPr>
        <w:t>af virksomheder. De samlede engangsomkostninger udgør i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9F34DA" w:rsidRPr="002B0130">
        <w:rPr>
          <w:rFonts w:ascii="Times New Roman" w:hAnsi="Times New Roman" w:cs="Times New Roman"/>
          <w:sz w:val="24"/>
          <w:szCs w:val="24"/>
        </w:rPr>
        <w:t>regnskabsåret 32 mio. DKK, hvilket er på niveau med året før.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F02701">
        <w:rPr>
          <w:rFonts w:ascii="Times New Roman" w:hAnsi="Times New Roman" w:cs="Times New Roman"/>
          <w:sz w:val="24"/>
          <w:szCs w:val="24"/>
        </w:rPr>
        <w:br/>
      </w:r>
      <w:r w:rsidR="00F02701">
        <w:rPr>
          <w:rFonts w:ascii="Times New Roman" w:hAnsi="Times New Roman" w:cs="Times New Roman"/>
          <w:sz w:val="24"/>
          <w:szCs w:val="24"/>
        </w:rPr>
        <w:br/>
      </w:r>
      <w:r w:rsidR="009F34DA" w:rsidRPr="002B0130">
        <w:rPr>
          <w:rFonts w:ascii="Times New Roman" w:hAnsi="Times New Roman" w:cs="Times New Roman"/>
          <w:sz w:val="24"/>
          <w:szCs w:val="24"/>
        </w:rPr>
        <w:t>Da COVID-19 pandemien begyndte, så vi os nødsaget til at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9F34DA" w:rsidRPr="002B0130">
        <w:rPr>
          <w:rFonts w:ascii="Times New Roman" w:hAnsi="Times New Roman" w:cs="Times New Roman"/>
          <w:sz w:val="24"/>
          <w:szCs w:val="24"/>
        </w:rPr>
        <w:t xml:space="preserve">accelerere indsatsen inden for </w:t>
      </w:r>
      <w:proofErr w:type="spellStart"/>
      <w:r w:rsidR="009F34DA" w:rsidRPr="002B0130">
        <w:rPr>
          <w:rFonts w:ascii="Times New Roman" w:hAnsi="Times New Roman" w:cs="Times New Roman"/>
          <w:sz w:val="24"/>
          <w:szCs w:val="24"/>
        </w:rPr>
        <w:t>e-commerce</w:t>
      </w:r>
      <w:proofErr w:type="spellEnd"/>
      <w:r w:rsidR="009F34DA" w:rsidRPr="002B0130">
        <w:rPr>
          <w:rFonts w:ascii="Times New Roman" w:hAnsi="Times New Roman" w:cs="Times New Roman"/>
          <w:sz w:val="24"/>
          <w:szCs w:val="24"/>
        </w:rPr>
        <w:t>. En del af disse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9F34DA" w:rsidRPr="002B0130">
        <w:rPr>
          <w:rFonts w:ascii="Times New Roman" w:hAnsi="Times New Roman" w:cs="Times New Roman"/>
          <w:sz w:val="24"/>
          <w:szCs w:val="24"/>
        </w:rPr>
        <w:t>investeringer viste sig desværre ikke at give den ønskede effekt,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9F34DA" w:rsidRPr="002B0130">
        <w:rPr>
          <w:rFonts w:ascii="Times New Roman" w:hAnsi="Times New Roman" w:cs="Times New Roman"/>
          <w:sz w:val="24"/>
          <w:szCs w:val="24"/>
        </w:rPr>
        <w:t>og som konsekvens blev der foretaget en nedskrivning på 10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9F34DA" w:rsidRPr="002B0130">
        <w:rPr>
          <w:rFonts w:ascii="Times New Roman" w:hAnsi="Times New Roman" w:cs="Times New Roman"/>
          <w:sz w:val="24"/>
          <w:szCs w:val="24"/>
        </w:rPr>
        <w:t>mio. DKK i årets 4. kvartal.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9F34DA" w:rsidRPr="002B0130">
        <w:rPr>
          <w:rFonts w:ascii="Times New Roman" w:hAnsi="Times New Roman" w:cs="Times New Roman"/>
          <w:sz w:val="24"/>
          <w:szCs w:val="24"/>
        </w:rPr>
        <w:t>Nedlukningen af den eksisterende malingproduktion i Sverige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9F34DA" w:rsidRPr="002B0130">
        <w:rPr>
          <w:rFonts w:ascii="Times New Roman" w:hAnsi="Times New Roman" w:cs="Times New Roman"/>
          <w:sz w:val="24"/>
          <w:szCs w:val="24"/>
        </w:rPr>
        <w:t>gennemføres successivt i løbet af foråret 2021, og i den forbindelse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9F34DA" w:rsidRPr="002B0130">
        <w:rPr>
          <w:rFonts w:ascii="Times New Roman" w:hAnsi="Times New Roman" w:cs="Times New Roman"/>
          <w:sz w:val="24"/>
          <w:szCs w:val="24"/>
        </w:rPr>
        <w:t>har omkostningerne til nedlukningen, herunder opsigelse af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9F34DA" w:rsidRPr="002B0130">
        <w:rPr>
          <w:rFonts w:ascii="Times New Roman" w:hAnsi="Times New Roman" w:cs="Times New Roman"/>
          <w:sz w:val="24"/>
          <w:szCs w:val="24"/>
        </w:rPr>
        <w:t>medarbejdere, omkostninger til nedtagning af produktionsudstyr,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9F34DA" w:rsidRPr="002B0130">
        <w:rPr>
          <w:rFonts w:ascii="Times New Roman" w:hAnsi="Times New Roman" w:cs="Times New Roman"/>
          <w:sz w:val="24"/>
          <w:szCs w:val="24"/>
        </w:rPr>
        <w:t>håndtering af rester af råvarer og emballager m.v. medført en</w:t>
      </w:r>
      <w:r w:rsidR="00297E0E" w:rsidRPr="002B0130">
        <w:rPr>
          <w:rFonts w:ascii="Times New Roman" w:hAnsi="Times New Roman" w:cs="Times New Roman"/>
          <w:sz w:val="24"/>
          <w:szCs w:val="24"/>
        </w:rPr>
        <w:t xml:space="preserve"> </w:t>
      </w:r>
      <w:r w:rsidR="009F34DA" w:rsidRPr="002B0130">
        <w:rPr>
          <w:rFonts w:ascii="Times New Roman" w:hAnsi="Times New Roman" w:cs="Times New Roman"/>
          <w:sz w:val="24"/>
          <w:szCs w:val="24"/>
        </w:rPr>
        <w:t>samlet omkostning på cirka 14 mio. DKK i regnskabsåret.</w:t>
      </w:r>
    </w:p>
    <w:sectPr w:rsidR="009F34DA" w:rsidRPr="002B0130" w:rsidSect="002B0130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3EAD" w14:textId="77777777" w:rsidR="008D06DA" w:rsidRDefault="008D06DA" w:rsidP="008D06DA">
      <w:pPr>
        <w:spacing w:after="0" w:line="240" w:lineRule="auto"/>
      </w:pPr>
      <w:r>
        <w:separator/>
      </w:r>
    </w:p>
  </w:endnote>
  <w:endnote w:type="continuationSeparator" w:id="0">
    <w:p w14:paraId="0D9B3162" w14:textId="77777777" w:rsidR="008D06DA" w:rsidRDefault="008D06DA" w:rsidP="008D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5547" w14:textId="77777777" w:rsidR="008D06DA" w:rsidRDefault="008D06DA" w:rsidP="008D06DA">
      <w:pPr>
        <w:spacing w:after="0" w:line="240" w:lineRule="auto"/>
      </w:pPr>
      <w:r>
        <w:separator/>
      </w:r>
    </w:p>
  </w:footnote>
  <w:footnote w:type="continuationSeparator" w:id="0">
    <w:p w14:paraId="5094FC23" w14:textId="77777777" w:rsidR="008D06DA" w:rsidRDefault="008D06DA" w:rsidP="008D0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41"/>
    <w:rsid w:val="00023E45"/>
    <w:rsid w:val="001E6828"/>
    <w:rsid w:val="00297E0E"/>
    <w:rsid w:val="002B0130"/>
    <w:rsid w:val="003349DE"/>
    <w:rsid w:val="003A5B1F"/>
    <w:rsid w:val="003E65E1"/>
    <w:rsid w:val="00453555"/>
    <w:rsid w:val="004D3B01"/>
    <w:rsid w:val="004F169A"/>
    <w:rsid w:val="005E4641"/>
    <w:rsid w:val="008D06DA"/>
    <w:rsid w:val="009F34DA"/>
    <w:rsid w:val="00C549D5"/>
    <w:rsid w:val="00C551D5"/>
    <w:rsid w:val="00D53C3B"/>
    <w:rsid w:val="00F02701"/>
    <w:rsid w:val="00F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26EDE4"/>
  <w15:chartTrackingRefBased/>
  <w15:docId w15:val="{2F4717AE-82A3-4395-AB8F-569023A9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2022-03-23T11:21:00Z</dcterms:created>
  <dcterms:modified xsi:type="dcterms:W3CDTF">2022-03-23T11:21:00Z</dcterms:modified>
</cp:coreProperties>
</file>