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D12D0" w14:textId="77777777" w:rsidR="00DE76F0" w:rsidRDefault="00CB3C16" w:rsidP="00CB3C16">
      <w:pPr>
        <w:rPr>
          <w:color w:val="000000"/>
        </w:rPr>
      </w:pPr>
      <w:r w:rsidRPr="00CB3C16">
        <w:rPr>
          <w:b/>
          <w:bCs/>
          <w:color w:val="000000"/>
        </w:rPr>
        <w:t>1.1 (10 %)</w:t>
      </w:r>
      <w:r w:rsidRPr="00CB3C16">
        <w:rPr>
          <w:color w:val="000000"/>
        </w:rPr>
        <w:br/>
      </w:r>
      <w:r w:rsidR="00DE76F0" w:rsidRPr="00DE76F0">
        <w:rPr>
          <w:color w:val="000000"/>
        </w:rPr>
        <w:t>Redegør med udgangspunkt i det vedlagte materiale for, hvilke forhold der har haft betydning for den økonomiske udvikling i Stark Group A/S fra 2020/21 til 2022/23.</w:t>
      </w:r>
    </w:p>
    <w:p w14:paraId="7082448B" w14:textId="23D364DC" w:rsidR="00CB3C16" w:rsidRDefault="00CB3C16" w:rsidP="00CB3C16">
      <w:pPr>
        <w:rPr>
          <w:color w:val="000000"/>
        </w:rPr>
      </w:pPr>
      <w:r w:rsidRPr="00CB3C16">
        <w:rPr>
          <w:color w:val="000000"/>
        </w:rPr>
        <w:br/>
      </w:r>
      <w:r w:rsidRPr="00CB3C16">
        <w:rPr>
          <w:b/>
          <w:bCs/>
          <w:color w:val="000000"/>
        </w:rPr>
        <w:t>1.2 (10 %)</w:t>
      </w:r>
      <w:r w:rsidRPr="00CB3C16">
        <w:rPr>
          <w:color w:val="000000"/>
        </w:rPr>
        <w:br/>
      </w:r>
      <w:r w:rsidR="00DE76F0" w:rsidRPr="00DE76F0">
        <w:rPr>
          <w:color w:val="000000"/>
        </w:rPr>
        <w:t>Analyser udviklingen i indekstallene for indtjening og kapitaltilpasning fra 2020/21 til 2022/23 ved hjælp af de fundne forhold. Se spørgsmål 1.1.</w:t>
      </w:r>
      <w:r w:rsidRPr="00CB3C16">
        <w:rPr>
          <w:color w:val="000000"/>
        </w:rPr>
        <w:br/>
      </w:r>
      <w:r w:rsidRPr="00CB3C16">
        <w:rPr>
          <w:color w:val="000000"/>
        </w:rPr>
        <w:br/>
        <w:t>Nøgletallene fremgår af bilag 1.</w:t>
      </w:r>
      <w:r w:rsidRPr="00CB3C16">
        <w:rPr>
          <w:color w:val="000000"/>
        </w:rPr>
        <w:br/>
      </w:r>
      <w:r w:rsidRPr="00CB3C16">
        <w:rPr>
          <w:color w:val="000000"/>
        </w:rPr>
        <w:br/>
      </w:r>
      <w:r w:rsidRPr="00CB3C16">
        <w:rPr>
          <w:b/>
          <w:bCs/>
          <w:color w:val="000000"/>
        </w:rPr>
        <w:t>1.3 (5 %)</w:t>
      </w:r>
      <w:r w:rsidRPr="00CB3C16">
        <w:rPr>
          <w:color w:val="000000"/>
        </w:rPr>
        <w:br/>
      </w:r>
      <w:r w:rsidR="00DE76F0" w:rsidRPr="00DE76F0">
        <w:rPr>
          <w:color w:val="000000"/>
        </w:rPr>
        <w:t>Vurder, hvordan indekstallenes udvikling har påvirket overskudsgraden og aktivernes omsætningshastighed fra 2020/21 til 2022/23.</w:t>
      </w:r>
      <w:r w:rsidRPr="00CB3C16">
        <w:rPr>
          <w:color w:val="000000"/>
        </w:rPr>
        <w:br/>
      </w:r>
      <w:r w:rsidRPr="00CB3C16">
        <w:rPr>
          <w:color w:val="000000"/>
        </w:rPr>
        <w:br/>
        <w:t>Nøgletallene fremgår af bilag 1.</w:t>
      </w:r>
      <w:r w:rsidRPr="00CB3C16">
        <w:rPr>
          <w:color w:val="000000"/>
        </w:rPr>
        <w:br/>
      </w:r>
      <w:r w:rsidRPr="00CB3C16">
        <w:rPr>
          <w:color w:val="000000"/>
        </w:rPr>
        <w:br/>
      </w:r>
      <w:r w:rsidRPr="00CB3C16">
        <w:rPr>
          <w:b/>
          <w:bCs/>
          <w:color w:val="000000"/>
        </w:rPr>
        <w:t>1.4 (5 %)</w:t>
      </w:r>
      <w:r w:rsidRPr="00CB3C16">
        <w:rPr>
          <w:color w:val="000000"/>
        </w:rPr>
        <w:br/>
      </w:r>
      <w:r w:rsidR="00DE76F0" w:rsidRPr="00DE76F0">
        <w:rPr>
          <w:color w:val="000000"/>
        </w:rPr>
        <w:t>Analyser soliditet og likviditet for Stark Group for årene 2020/21 til 2022/23.</w:t>
      </w:r>
      <w:r w:rsidRPr="00CB3C16">
        <w:rPr>
          <w:color w:val="000000"/>
        </w:rPr>
        <w:br/>
      </w:r>
    </w:p>
    <w:p w14:paraId="3C9E6C66" w14:textId="1A6A0659" w:rsidR="00CB3C16" w:rsidRPr="00CB3C16" w:rsidRDefault="00CB3C16" w:rsidP="00CB3C16">
      <w:pPr>
        <w:rPr>
          <w:color w:val="000000"/>
        </w:rPr>
      </w:pPr>
      <w:r w:rsidRPr="00CB3C16">
        <w:rPr>
          <w:color w:val="000000"/>
        </w:rPr>
        <w:t>Nøgletallene fremgår af bilag 1.</w:t>
      </w:r>
    </w:p>
    <w:p w14:paraId="24B15ED2" w14:textId="2CB849E3" w:rsidR="00CB3C16" w:rsidRDefault="00CB3C16" w:rsidP="00CB3C16">
      <w:r w:rsidRPr="00CB3C16">
        <w:rPr>
          <w:color w:val="000000"/>
        </w:rPr>
        <w:br/>
      </w:r>
      <w:r w:rsidRPr="00CB3C16">
        <w:rPr>
          <w:b/>
          <w:bCs/>
          <w:color w:val="000000"/>
        </w:rPr>
        <w:t>1.5 (5 %)</w:t>
      </w:r>
      <w:r w:rsidR="008169C0">
        <w:rPr>
          <w:color w:val="000000"/>
        </w:rPr>
        <w:br/>
      </w:r>
      <w:r w:rsidR="00DE76F0" w:rsidRPr="00DE76F0">
        <w:rPr>
          <w:color w:val="000000"/>
        </w:rPr>
        <w:t>Vurder, om udviklingen i gearingen fra 2020/21 til 2022/23 er en fordel for Stark Groups ejere.</w:t>
      </w:r>
      <w:r w:rsidRPr="00CB3C16">
        <w:rPr>
          <w:color w:val="000000"/>
        </w:rPr>
        <w:br/>
      </w:r>
    </w:p>
    <w:p w14:paraId="6950C936" w14:textId="2E565BF2" w:rsidR="00222A1A" w:rsidRDefault="00222A1A" w:rsidP="00CB3C16">
      <w:r w:rsidRPr="00CB3C16">
        <w:rPr>
          <w:color w:val="000000"/>
        </w:rPr>
        <w:t>Nøgletallene fremgår af bilag 1.</w:t>
      </w:r>
    </w:p>
    <w:p w14:paraId="058390F3" w14:textId="77777777" w:rsidR="00222A1A" w:rsidRPr="008169C0" w:rsidRDefault="00222A1A" w:rsidP="00CB3C16"/>
    <w:p w14:paraId="06729F9C" w14:textId="6B7A21B5" w:rsidR="009C6F37" w:rsidRPr="00CB3C16" w:rsidRDefault="00CB3C16" w:rsidP="00CB3C16">
      <w:r w:rsidRPr="00CB3C16">
        <w:rPr>
          <w:b/>
          <w:bCs/>
          <w:color w:val="000000"/>
        </w:rPr>
        <w:t>1.6 (7 %)</w:t>
      </w:r>
      <w:r w:rsidRPr="00CB3C16">
        <w:rPr>
          <w:color w:val="000000"/>
        </w:rPr>
        <w:br/>
      </w:r>
      <w:r w:rsidR="00DE76F0" w:rsidRPr="00DE76F0">
        <w:rPr>
          <w:color w:val="000000"/>
        </w:rPr>
        <w:t>Vurder, hvilke(n) vækststrategi(er) Stark Group anvender.</w:t>
      </w:r>
    </w:p>
    <w:p w14:paraId="3D9F4268" w14:textId="621E386E" w:rsidR="00375386" w:rsidRPr="00507F80" w:rsidRDefault="00375386" w:rsidP="004A7A6E"/>
    <w:p w14:paraId="53B5EC28" w14:textId="77777777" w:rsidR="00507F80" w:rsidRPr="00507F80" w:rsidRDefault="00507F80" w:rsidP="00507F80">
      <w:pPr>
        <w:rPr>
          <w:b/>
          <w:bCs/>
          <w:shd w:val="clear" w:color="auto" w:fill="FFFFFF"/>
        </w:rPr>
      </w:pPr>
      <w:r w:rsidRPr="00507F80">
        <w:rPr>
          <w:b/>
          <w:bCs/>
          <w:shd w:val="clear" w:color="auto" w:fill="FFFFFF"/>
        </w:rPr>
        <w:t>2.1 (6 %)</w:t>
      </w:r>
      <w:r w:rsidRPr="00507F80">
        <w:rPr>
          <w:b/>
          <w:bCs/>
          <w:shd w:val="clear" w:color="auto" w:fill="FFFFFF"/>
        </w:rPr>
        <w:br/>
      </w:r>
      <w:r w:rsidRPr="00507F80">
        <w:rPr>
          <w:shd w:val="clear" w:color="auto" w:fill="FFFFFF"/>
        </w:rPr>
        <w:t>Bestem, hvor mange bakker PI-20 og PI-30 der skal produceres i den kommende måned for at få det størst mulige dækningsbidrag ved produktion med BIO-00 under hensyntagen til de nuværende begrænsninger.</w:t>
      </w:r>
      <w:r w:rsidRPr="00507F80">
        <w:rPr>
          <w:b/>
          <w:bCs/>
          <w:shd w:val="clear" w:color="auto" w:fill="FFFFFF"/>
        </w:rPr>
        <w:br/>
      </w:r>
      <w:r w:rsidRPr="00507F80">
        <w:rPr>
          <w:shd w:val="clear" w:color="auto" w:fill="FFFFFF"/>
        </w:rPr>
        <w:br/>
        <w:t>De nødvendige informationer fremgår af bilag 2.</w:t>
      </w:r>
      <w:r w:rsidRPr="00507F80">
        <w:rPr>
          <w:b/>
          <w:bCs/>
          <w:shd w:val="clear" w:color="auto" w:fill="FFFFFF"/>
        </w:rPr>
        <w:br/>
      </w:r>
      <w:r w:rsidRPr="00507F80">
        <w:rPr>
          <w:b/>
          <w:bCs/>
          <w:shd w:val="clear" w:color="auto" w:fill="FFFFFF"/>
        </w:rPr>
        <w:br/>
        <w:t>2.2 (4 %)</w:t>
      </w:r>
      <w:r w:rsidRPr="00507F80">
        <w:rPr>
          <w:b/>
          <w:bCs/>
          <w:shd w:val="clear" w:color="auto" w:fill="FFFFFF"/>
        </w:rPr>
        <w:br/>
      </w:r>
      <w:r w:rsidRPr="00507F80">
        <w:rPr>
          <w:shd w:val="clear" w:color="auto" w:fill="FFFFFF"/>
        </w:rPr>
        <w:t xml:space="preserve">Vurder, hvor meget </w:t>
      </w:r>
      <w:proofErr w:type="spellStart"/>
      <w:r w:rsidRPr="00507F80">
        <w:rPr>
          <w:shd w:val="clear" w:color="auto" w:fill="FFFFFF"/>
        </w:rPr>
        <w:t>PizzaHaven</w:t>
      </w:r>
      <w:proofErr w:type="spellEnd"/>
      <w:r w:rsidRPr="00507F80">
        <w:rPr>
          <w:shd w:val="clear" w:color="auto" w:fill="FFFFFF"/>
        </w:rPr>
        <w:t xml:space="preserve"> A/S højst bør betale i merpris for en eventuel ekstra leverance på 900 kg BIO-00.</w:t>
      </w:r>
      <w:r w:rsidRPr="00507F80">
        <w:rPr>
          <w:b/>
          <w:bCs/>
          <w:shd w:val="clear" w:color="auto" w:fill="FFFFFF"/>
        </w:rPr>
        <w:br/>
      </w:r>
      <w:r w:rsidRPr="00507F80">
        <w:rPr>
          <w:b/>
          <w:bCs/>
          <w:shd w:val="clear" w:color="auto" w:fill="FFFFFF"/>
        </w:rPr>
        <w:br/>
        <w:t>2.3 (4 %)</w:t>
      </w:r>
      <w:r w:rsidRPr="00507F80">
        <w:rPr>
          <w:b/>
          <w:bCs/>
          <w:shd w:val="clear" w:color="auto" w:fill="FFFFFF"/>
        </w:rPr>
        <w:br/>
      </w:r>
      <w:r w:rsidRPr="00507F80">
        <w:rPr>
          <w:shd w:val="clear" w:color="auto" w:fill="FFFFFF"/>
        </w:rPr>
        <w:t xml:space="preserve">Vurder, om </w:t>
      </w:r>
      <w:proofErr w:type="spellStart"/>
      <w:r w:rsidRPr="00507F80">
        <w:rPr>
          <w:shd w:val="clear" w:color="auto" w:fill="FFFFFF"/>
        </w:rPr>
        <w:t>PizzaHaven</w:t>
      </w:r>
      <w:proofErr w:type="spellEnd"/>
      <w:r w:rsidRPr="00507F80">
        <w:rPr>
          <w:shd w:val="clear" w:color="auto" w:fill="FFFFFF"/>
        </w:rPr>
        <w:t xml:space="preserve"> A/S bør tage imod medarbejdernes tilbud om overarbejde.</w:t>
      </w:r>
    </w:p>
    <w:p w14:paraId="35EDF620" w14:textId="77777777" w:rsidR="000D15B8" w:rsidRDefault="000D15B8" w:rsidP="000D15B8">
      <w:pPr>
        <w:rPr>
          <w:shd w:val="clear" w:color="auto" w:fill="FFFFFF"/>
        </w:rPr>
      </w:pPr>
    </w:p>
    <w:p w14:paraId="3BF581C4" w14:textId="46C3F959" w:rsidR="000D15B8" w:rsidRDefault="0011664F" w:rsidP="004A7A6E">
      <w:pPr>
        <w:rPr>
          <w:b/>
          <w:bCs/>
          <w:color w:val="000000"/>
          <w:shd w:val="clear" w:color="auto" w:fill="FFFFFF"/>
        </w:rPr>
      </w:pPr>
      <w:r w:rsidRPr="0011664F">
        <w:rPr>
          <w:b/>
          <w:bCs/>
          <w:color w:val="000000"/>
          <w:shd w:val="clear" w:color="auto" w:fill="FFFFFF"/>
        </w:rPr>
        <w:t>3.1 (4 %)</w:t>
      </w:r>
      <w:r w:rsidRPr="0011664F">
        <w:rPr>
          <w:b/>
          <w:bCs/>
          <w:color w:val="000000"/>
          <w:shd w:val="clear" w:color="auto" w:fill="FFFFFF"/>
        </w:rPr>
        <w:br/>
      </w:r>
      <w:r w:rsidR="000E7485">
        <w:rPr>
          <w:color w:val="000000"/>
          <w:shd w:val="clear" w:color="auto" w:fill="FFFFFF"/>
        </w:rPr>
        <w:t>Opstil investeringsforslagets nettobetalingsstrøm.</w:t>
      </w:r>
      <w:r w:rsidR="000E7485">
        <w:rPr>
          <w:color w:val="000000"/>
          <w:shd w:val="clear" w:color="auto" w:fill="FFFFFF"/>
        </w:rPr>
        <w:br/>
      </w:r>
      <w:r w:rsidR="000E7485">
        <w:rPr>
          <w:color w:val="000000"/>
          <w:shd w:val="clear" w:color="auto" w:fill="FFFFFF"/>
        </w:rPr>
        <w:br/>
        <w:t>De nødvendige informationer fremgår af bilag 3.</w:t>
      </w:r>
      <w:r w:rsidRPr="0011664F">
        <w:rPr>
          <w:b/>
          <w:bCs/>
          <w:color w:val="000000"/>
          <w:shd w:val="clear" w:color="auto" w:fill="FFFFFF"/>
        </w:rPr>
        <w:br/>
      </w:r>
      <w:r w:rsidRPr="0011664F">
        <w:rPr>
          <w:b/>
          <w:bCs/>
          <w:color w:val="000000"/>
          <w:shd w:val="clear" w:color="auto" w:fill="FFFFFF"/>
        </w:rPr>
        <w:br/>
      </w:r>
      <w:r w:rsidRPr="0011664F">
        <w:rPr>
          <w:b/>
          <w:bCs/>
          <w:color w:val="000000"/>
          <w:shd w:val="clear" w:color="auto" w:fill="FFFFFF"/>
        </w:rPr>
        <w:lastRenderedPageBreak/>
        <w:t>3.2 (4 %)</w:t>
      </w:r>
      <w:r w:rsidRPr="0011664F">
        <w:rPr>
          <w:b/>
          <w:bCs/>
          <w:color w:val="000000"/>
          <w:shd w:val="clear" w:color="auto" w:fill="FFFFFF"/>
        </w:rPr>
        <w:br/>
      </w:r>
      <w:r w:rsidRPr="0011664F">
        <w:rPr>
          <w:color w:val="000000"/>
          <w:shd w:val="clear" w:color="auto" w:fill="FFFFFF"/>
        </w:rPr>
        <w:t>Vurder, om investeringen er lønsom.</w:t>
      </w:r>
      <w:r w:rsidRPr="0011664F">
        <w:rPr>
          <w:b/>
          <w:bCs/>
          <w:color w:val="000000"/>
          <w:shd w:val="clear" w:color="auto" w:fill="FFFFFF"/>
        </w:rPr>
        <w:br/>
      </w:r>
      <w:r w:rsidRPr="0011664F">
        <w:rPr>
          <w:b/>
          <w:bCs/>
          <w:color w:val="000000"/>
          <w:shd w:val="clear" w:color="auto" w:fill="FFFFFF"/>
        </w:rPr>
        <w:br/>
        <w:t>3.3 (4 %)</w:t>
      </w:r>
      <w:r w:rsidRPr="0011664F">
        <w:rPr>
          <w:b/>
          <w:bCs/>
          <w:color w:val="000000"/>
          <w:shd w:val="clear" w:color="auto" w:fill="FFFFFF"/>
        </w:rPr>
        <w:br/>
      </w:r>
      <w:r w:rsidRPr="0011664F">
        <w:rPr>
          <w:color w:val="000000"/>
          <w:shd w:val="clear" w:color="auto" w:fill="FFFFFF"/>
        </w:rPr>
        <w:t>Forklar, hvilke af investeringens forudsætninger der er mest usikre.</w:t>
      </w:r>
      <w:r w:rsidRPr="0011664F">
        <w:rPr>
          <w:b/>
          <w:bCs/>
          <w:color w:val="000000"/>
          <w:shd w:val="clear" w:color="auto" w:fill="FFFFFF"/>
        </w:rPr>
        <w:br/>
      </w:r>
      <w:r w:rsidRPr="0011664F">
        <w:rPr>
          <w:b/>
          <w:bCs/>
          <w:color w:val="000000"/>
          <w:shd w:val="clear" w:color="auto" w:fill="FFFFFF"/>
        </w:rPr>
        <w:br/>
        <w:t>3.4 (4 %)</w:t>
      </w:r>
      <w:r w:rsidRPr="0011664F">
        <w:rPr>
          <w:b/>
          <w:bCs/>
          <w:color w:val="000000"/>
          <w:shd w:val="clear" w:color="auto" w:fill="FFFFFF"/>
        </w:rPr>
        <w:br/>
      </w:r>
      <w:r w:rsidRPr="0011664F">
        <w:rPr>
          <w:color w:val="000000"/>
          <w:shd w:val="clear" w:color="auto" w:fill="FFFFFF"/>
        </w:rPr>
        <w:t>Vurder, hvor følsom investeringsforslaget er overfor ændringer i de mest usikre forudsætninger. Se spørgsmål 3.3.</w:t>
      </w:r>
      <w:r w:rsidRPr="0011664F">
        <w:rPr>
          <w:b/>
          <w:bCs/>
          <w:color w:val="000000"/>
          <w:shd w:val="clear" w:color="auto" w:fill="FFFFFF"/>
        </w:rPr>
        <w:br/>
      </w:r>
      <w:r w:rsidRPr="0011664F">
        <w:rPr>
          <w:b/>
          <w:bCs/>
          <w:color w:val="000000"/>
          <w:shd w:val="clear" w:color="auto" w:fill="FFFFFF"/>
        </w:rPr>
        <w:br/>
        <w:t>3.5 (4 %)</w:t>
      </w:r>
      <w:r w:rsidRPr="0011664F">
        <w:rPr>
          <w:b/>
          <w:bCs/>
          <w:color w:val="000000"/>
          <w:shd w:val="clear" w:color="auto" w:fill="FFFFFF"/>
        </w:rPr>
        <w:br/>
      </w:r>
      <w:r w:rsidRPr="0011664F">
        <w:rPr>
          <w:color w:val="000000"/>
          <w:shd w:val="clear" w:color="auto" w:fill="FFFFFF"/>
        </w:rPr>
        <w:t>Diskuter, om Campus Vejle Kantine bør investere i den nye ovn.</w:t>
      </w:r>
    </w:p>
    <w:p w14:paraId="47958D88" w14:textId="77777777" w:rsidR="0011664F" w:rsidRDefault="0011664F" w:rsidP="004A7A6E">
      <w:pPr>
        <w:rPr>
          <w:color w:val="000000"/>
        </w:rPr>
      </w:pPr>
    </w:p>
    <w:p w14:paraId="6BD8C81B" w14:textId="6B3FA352" w:rsidR="0011664F" w:rsidRPr="0011664F" w:rsidRDefault="0011664F" w:rsidP="0011664F">
      <w:pPr>
        <w:rPr>
          <w:color w:val="000000"/>
        </w:rPr>
      </w:pPr>
      <w:r w:rsidRPr="0011664F">
        <w:rPr>
          <w:b/>
          <w:bCs/>
          <w:color w:val="000000"/>
        </w:rPr>
        <w:t>4.1 (8 %)</w:t>
      </w:r>
      <w:r w:rsidRPr="0011664F">
        <w:rPr>
          <w:b/>
          <w:bCs/>
          <w:color w:val="000000"/>
        </w:rPr>
        <w:br/>
      </w:r>
      <w:r w:rsidRPr="0011664F">
        <w:rPr>
          <w:color w:val="000000"/>
        </w:rPr>
        <w:t>Udarbejd den optimale afsætningsplan for det kommende kvartal, når der tages hensyn til den begrænsede kapacitet på 1700 timer.</w:t>
      </w:r>
      <w:r w:rsidRPr="0011664F">
        <w:rPr>
          <w:b/>
          <w:bCs/>
          <w:color w:val="000000"/>
        </w:rPr>
        <w:br/>
      </w:r>
      <w:r w:rsidRPr="0011664F">
        <w:rPr>
          <w:color w:val="000000"/>
        </w:rPr>
        <w:br/>
        <w:t>De nødvendige informationer fremgår af bilag 4.</w:t>
      </w:r>
      <w:r w:rsidRPr="0011664F">
        <w:rPr>
          <w:color w:val="000000"/>
        </w:rPr>
        <w:br/>
      </w:r>
      <w:r w:rsidRPr="0011664F">
        <w:rPr>
          <w:color w:val="000000"/>
        </w:rPr>
        <w:br/>
      </w:r>
      <w:r w:rsidRPr="0011664F">
        <w:rPr>
          <w:b/>
          <w:bCs/>
          <w:color w:val="000000"/>
        </w:rPr>
        <w:t>4.2 (5 %)</w:t>
      </w:r>
      <w:r w:rsidRPr="0011664F">
        <w:rPr>
          <w:b/>
          <w:bCs/>
          <w:color w:val="000000"/>
        </w:rPr>
        <w:br/>
      </w:r>
      <w:r w:rsidRPr="0011664F">
        <w:rPr>
          <w:color w:val="000000"/>
        </w:rPr>
        <w:t>Beregn det samlede dækningsbidrag ved den optimale afsætningsplan. Se spørgsmål 4.1.</w:t>
      </w:r>
      <w:r w:rsidRPr="0011664F">
        <w:rPr>
          <w:color w:val="000000"/>
        </w:rPr>
        <w:br/>
      </w:r>
      <w:r w:rsidRPr="0011664F">
        <w:rPr>
          <w:color w:val="000000"/>
        </w:rPr>
        <w:br/>
      </w:r>
      <w:r w:rsidRPr="0011664F">
        <w:rPr>
          <w:b/>
          <w:bCs/>
          <w:color w:val="000000"/>
        </w:rPr>
        <w:t>4.3 (5 %)</w:t>
      </w:r>
      <w:r w:rsidRPr="0011664F">
        <w:rPr>
          <w:b/>
          <w:bCs/>
          <w:color w:val="000000"/>
        </w:rPr>
        <w:br/>
      </w:r>
      <w:r w:rsidRPr="0011664F">
        <w:rPr>
          <w:color w:val="000000"/>
        </w:rPr>
        <w:t>Vurder, om det er lønsomt at benytte 1 eller 2 medarbejder</w:t>
      </w:r>
      <w:r w:rsidR="000E7485">
        <w:rPr>
          <w:color w:val="000000"/>
        </w:rPr>
        <w:t>e</w:t>
      </w:r>
      <w:r w:rsidRPr="0011664F">
        <w:rPr>
          <w:color w:val="000000"/>
        </w:rPr>
        <w:t xml:space="preserve"> fra </w:t>
      </w:r>
      <w:r w:rsidR="000E7485">
        <w:rPr>
          <w:color w:val="000000"/>
        </w:rPr>
        <w:t xml:space="preserve">et </w:t>
      </w:r>
      <w:r w:rsidRPr="0011664F">
        <w:rPr>
          <w:color w:val="000000"/>
        </w:rPr>
        <w:t xml:space="preserve">vikarbureau for kr. 84.000 pr. kvartal pr. medarbejder altså samlet </w:t>
      </w:r>
      <w:r>
        <w:rPr>
          <w:color w:val="000000"/>
        </w:rPr>
        <w:t xml:space="preserve">kr. </w:t>
      </w:r>
      <w:r w:rsidRPr="0011664F">
        <w:rPr>
          <w:color w:val="000000"/>
        </w:rPr>
        <w:t>168.000 for begge.</w:t>
      </w:r>
      <w:r w:rsidRPr="0011664F">
        <w:rPr>
          <w:color w:val="000000"/>
        </w:rPr>
        <w:br/>
      </w:r>
    </w:p>
    <w:p w14:paraId="40238532" w14:textId="7681ADCA" w:rsidR="00624CE7" w:rsidRPr="00B631DB" w:rsidRDefault="0011664F" w:rsidP="0011664F">
      <w:pPr>
        <w:rPr>
          <w:color w:val="000000"/>
        </w:rPr>
      </w:pPr>
      <w:r w:rsidRPr="0011664F">
        <w:rPr>
          <w:b/>
          <w:bCs/>
          <w:color w:val="000000"/>
        </w:rPr>
        <w:t>4.4 (6 %)</w:t>
      </w:r>
      <w:r w:rsidRPr="0011664F">
        <w:rPr>
          <w:b/>
          <w:bCs/>
          <w:color w:val="000000"/>
        </w:rPr>
        <w:br/>
      </w:r>
      <w:r w:rsidRPr="0011664F">
        <w:rPr>
          <w:color w:val="000000"/>
        </w:rPr>
        <w:t xml:space="preserve">Analyser med udgangspunkt i </w:t>
      </w:r>
      <w:proofErr w:type="spellStart"/>
      <w:r w:rsidRPr="0011664F">
        <w:rPr>
          <w:color w:val="000000"/>
        </w:rPr>
        <w:t>Ashridges</w:t>
      </w:r>
      <w:proofErr w:type="spellEnd"/>
      <w:r w:rsidRPr="0011664F">
        <w:rPr>
          <w:color w:val="000000"/>
        </w:rPr>
        <w:t xml:space="preserve"> model for CSR-aktiviteter, hvilke CSR-aktiviteter (bæredygtighedsinitiativer) Campus Vejle Kantine har gennemført og vil gennemføre i fremtiden.</w:t>
      </w:r>
    </w:p>
    <w:sectPr w:rsidR="00624CE7" w:rsidRPr="00B631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C3484" w14:textId="77777777" w:rsidR="00B82775" w:rsidRDefault="00B82775" w:rsidP="006D2267">
      <w:r>
        <w:separator/>
      </w:r>
    </w:p>
  </w:endnote>
  <w:endnote w:type="continuationSeparator" w:id="0">
    <w:p w14:paraId="07D2DD39" w14:textId="77777777" w:rsidR="00B82775" w:rsidRDefault="00B82775" w:rsidP="006D2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A650D" w14:textId="77777777" w:rsidR="004E3B4B" w:rsidRDefault="004E3B4B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5E2CA" w14:textId="778C0F52" w:rsidR="00824777" w:rsidRDefault="00824777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 w:rsidR="00222A1A">
      <w:rPr>
        <w:noProof/>
      </w:rPr>
      <w:t>2</w:t>
    </w:r>
    <w:r>
      <w:fldChar w:fldCharType="end"/>
    </w:r>
  </w:p>
  <w:p w14:paraId="502A4EBA" w14:textId="77777777" w:rsidR="00824777" w:rsidRDefault="00824777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390ED" w14:textId="77777777" w:rsidR="004E3B4B" w:rsidRDefault="004E3B4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C7F15" w14:textId="77777777" w:rsidR="00B82775" w:rsidRDefault="00B82775" w:rsidP="006D2267">
      <w:r>
        <w:separator/>
      </w:r>
    </w:p>
  </w:footnote>
  <w:footnote w:type="continuationSeparator" w:id="0">
    <w:p w14:paraId="77C6A098" w14:textId="77777777" w:rsidR="00B82775" w:rsidRDefault="00B82775" w:rsidP="006D2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4CE2F" w14:textId="77777777" w:rsidR="004E3B4B" w:rsidRDefault="004E3B4B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ook w:val="04A0" w:firstRow="1" w:lastRow="0" w:firstColumn="1" w:lastColumn="0" w:noHBand="0" w:noVBand="1"/>
    </w:tblPr>
    <w:tblGrid>
      <w:gridCol w:w="5413"/>
      <w:gridCol w:w="4110"/>
    </w:tblGrid>
    <w:tr w:rsidR="001B383F" w:rsidRPr="00464A85" w14:paraId="15AE27C4" w14:textId="77777777" w:rsidTr="005D23D3">
      <w:trPr>
        <w:trHeight w:val="170"/>
        <w:jc w:val="center"/>
      </w:trPr>
      <w:tc>
        <w:tcPr>
          <w:tcW w:w="5413" w:type="dxa"/>
        </w:tcPr>
        <w:p w14:paraId="1E8655BB" w14:textId="13CAE79C" w:rsidR="001B383F" w:rsidRPr="001F65D3" w:rsidRDefault="00A22020" w:rsidP="001B383F">
          <w:pPr>
            <w:pStyle w:val="Sidehoved"/>
            <w:spacing w:line="360" w:lineRule="auto"/>
            <w:rPr>
              <w:lang w:val="da-DK"/>
            </w:rPr>
          </w:pPr>
          <w:r w:rsidRPr="00A22020">
            <w:rPr>
              <w:b/>
              <w:highlight w:val="yellow"/>
              <w:lang w:val="da-DK"/>
            </w:rPr>
            <w:t>SKRIV DIT NAVN HER</w:t>
          </w:r>
        </w:p>
      </w:tc>
      <w:tc>
        <w:tcPr>
          <w:tcW w:w="4110" w:type="dxa"/>
        </w:tcPr>
        <w:p w14:paraId="2293A859" w14:textId="625FAE31" w:rsidR="001B383F" w:rsidRPr="001F65D3" w:rsidRDefault="001B383F" w:rsidP="00A22020">
          <w:pPr>
            <w:pStyle w:val="Sidehoved"/>
            <w:spacing w:line="360" w:lineRule="auto"/>
            <w:jc w:val="right"/>
            <w:rPr>
              <w:lang w:val="da-DK"/>
            </w:rPr>
          </w:pPr>
          <w:r w:rsidRPr="001F65D3">
            <w:rPr>
              <w:lang w:val="da-DK"/>
            </w:rPr>
            <w:t xml:space="preserve">Dato: </w:t>
          </w:r>
          <w:r w:rsidR="00A22020">
            <w:rPr>
              <w:lang w:val="da-DK"/>
            </w:rPr>
            <w:t>31</w:t>
          </w:r>
          <w:r w:rsidR="005E6B9E">
            <w:rPr>
              <w:lang w:val="da-DK"/>
            </w:rPr>
            <w:t xml:space="preserve">. </w:t>
          </w:r>
          <w:r w:rsidR="00CF1E8C">
            <w:rPr>
              <w:lang w:val="da-DK"/>
            </w:rPr>
            <w:t>j</w:t>
          </w:r>
          <w:r w:rsidR="00A22020">
            <w:rPr>
              <w:lang w:val="da-DK"/>
            </w:rPr>
            <w:t>anuar</w:t>
          </w:r>
          <w:r w:rsidR="005E6B9E">
            <w:rPr>
              <w:lang w:val="da-DK"/>
            </w:rPr>
            <w:t xml:space="preserve"> 202</w:t>
          </w:r>
          <w:r w:rsidR="004E3B4B">
            <w:rPr>
              <w:lang w:val="da-DK"/>
            </w:rPr>
            <w:t>4</w:t>
          </w:r>
        </w:p>
      </w:tc>
    </w:tr>
    <w:tr w:rsidR="001B383F" w:rsidRPr="000A1521" w14:paraId="6872180D" w14:textId="77777777" w:rsidTr="005D23D3">
      <w:trPr>
        <w:trHeight w:val="70"/>
        <w:jc w:val="center"/>
      </w:trPr>
      <w:tc>
        <w:tcPr>
          <w:tcW w:w="5413" w:type="dxa"/>
        </w:tcPr>
        <w:p w14:paraId="55383DFA" w14:textId="42C27CC2" w:rsidR="001B383F" w:rsidRPr="001F65D3" w:rsidRDefault="00A22020" w:rsidP="001B383F">
          <w:pPr>
            <w:pStyle w:val="Sidehoved"/>
            <w:spacing w:line="360" w:lineRule="auto"/>
            <w:rPr>
              <w:lang w:val="da-DK"/>
            </w:rPr>
          </w:pPr>
          <w:r>
            <w:rPr>
              <w:lang w:val="da-DK"/>
            </w:rPr>
            <w:t>Virksomhedsøkonomi A</w:t>
          </w:r>
          <w:r w:rsidR="001B383F" w:rsidRPr="001F65D3">
            <w:rPr>
              <w:lang w:val="da-DK"/>
            </w:rPr>
            <w:t xml:space="preserve">  </w:t>
          </w:r>
        </w:p>
      </w:tc>
      <w:tc>
        <w:tcPr>
          <w:tcW w:w="4110" w:type="dxa"/>
        </w:tcPr>
        <w:p w14:paraId="69AE8D5D" w14:textId="223AE234" w:rsidR="001B383F" w:rsidRPr="001F65D3" w:rsidRDefault="001B383F" w:rsidP="001B383F">
          <w:pPr>
            <w:pStyle w:val="Sidehoved"/>
            <w:spacing w:line="360" w:lineRule="auto"/>
            <w:jc w:val="right"/>
            <w:rPr>
              <w:lang w:val="da-DK"/>
            </w:rPr>
          </w:pPr>
          <w:r w:rsidRPr="001F65D3">
            <w:rPr>
              <w:lang w:val="da-DK"/>
            </w:rPr>
            <w:t xml:space="preserve">Side </w:t>
          </w:r>
          <w:r w:rsidRPr="000A1521">
            <w:rPr>
              <w:lang w:val="en-US"/>
            </w:rPr>
            <w:fldChar w:fldCharType="begin"/>
          </w:r>
          <w:r w:rsidRPr="001F65D3">
            <w:rPr>
              <w:lang w:val="da-DK"/>
            </w:rPr>
            <w:instrText xml:space="preserve"> PAGE </w:instrText>
          </w:r>
          <w:r w:rsidRPr="000A1521">
            <w:rPr>
              <w:lang w:val="en-US"/>
            </w:rPr>
            <w:fldChar w:fldCharType="separate"/>
          </w:r>
          <w:r w:rsidR="00222A1A">
            <w:rPr>
              <w:noProof/>
              <w:lang w:val="da-DK"/>
            </w:rPr>
            <w:t>2</w:t>
          </w:r>
          <w:r w:rsidRPr="000A1521">
            <w:rPr>
              <w:lang w:val="en-US"/>
            </w:rPr>
            <w:fldChar w:fldCharType="end"/>
          </w:r>
          <w:r w:rsidRPr="001F65D3">
            <w:rPr>
              <w:lang w:val="da-DK"/>
            </w:rPr>
            <w:t xml:space="preserve"> af </w:t>
          </w:r>
          <w:r w:rsidRPr="000A1521">
            <w:rPr>
              <w:lang w:val="en-US"/>
            </w:rPr>
            <w:fldChar w:fldCharType="begin"/>
          </w:r>
          <w:r w:rsidRPr="001F65D3">
            <w:rPr>
              <w:lang w:val="da-DK"/>
            </w:rPr>
            <w:instrText xml:space="preserve"> NUMPAGES </w:instrText>
          </w:r>
          <w:r w:rsidRPr="000A1521">
            <w:rPr>
              <w:lang w:val="en-US"/>
            </w:rPr>
            <w:fldChar w:fldCharType="separate"/>
          </w:r>
          <w:r w:rsidR="00222A1A">
            <w:rPr>
              <w:noProof/>
              <w:lang w:val="da-DK"/>
            </w:rPr>
            <w:t>2</w:t>
          </w:r>
          <w:r w:rsidRPr="000A1521">
            <w:rPr>
              <w:lang w:val="en-US"/>
            </w:rPr>
            <w:fldChar w:fldCharType="end"/>
          </w:r>
        </w:p>
      </w:tc>
    </w:tr>
  </w:tbl>
  <w:p w14:paraId="7C11A0CE" w14:textId="77777777" w:rsidR="006D2267" w:rsidRDefault="006D2267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68656" w14:textId="77777777" w:rsidR="004E3B4B" w:rsidRDefault="004E3B4B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C1DBC"/>
    <w:multiLevelType w:val="multilevel"/>
    <w:tmpl w:val="BCA6ABD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1154895"/>
    <w:multiLevelType w:val="multilevel"/>
    <w:tmpl w:val="A50AEAE0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 w16cid:durableId="1846968033">
    <w:abstractNumId w:val="1"/>
  </w:num>
  <w:num w:numId="2" w16cid:durableId="277489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190"/>
    <w:rsid w:val="00003CF4"/>
    <w:rsid w:val="00026F01"/>
    <w:rsid w:val="000340A7"/>
    <w:rsid w:val="00036BE3"/>
    <w:rsid w:val="00050142"/>
    <w:rsid w:val="0005201E"/>
    <w:rsid w:val="00056E48"/>
    <w:rsid w:val="00074C2E"/>
    <w:rsid w:val="000969C3"/>
    <w:rsid w:val="000B319E"/>
    <w:rsid w:val="000C6F7C"/>
    <w:rsid w:val="000D15B8"/>
    <w:rsid w:val="000D6173"/>
    <w:rsid w:val="000D7073"/>
    <w:rsid w:val="000E5105"/>
    <w:rsid w:val="000E7485"/>
    <w:rsid w:val="000F4CD0"/>
    <w:rsid w:val="00103CD2"/>
    <w:rsid w:val="00105E34"/>
    <w:rsid w:val="0011664F"/>
    <w:rsid w:val="00116840"/>
    <w:rsid w:val="0011730F"/>
    <w:rsid w:val="00117445"/>
    <w:rsid w:val="001400F3"/>
    <w:rsid w:val="0014070D"/>
    <w:rsid w:val="00175F9E"/>
    <w:rsid w:val="0018314C"/>
    <w:rsid w:val="00187132"/>
    <w:rsid w:val="0018760D"/>
    <w:rsid w:val="00187FEF"/>
    <w:rsid w:val="001935BD"/>
    <w:rsid w:val="001955CF"/>
    <w:rsid w:val="001962CB"/>
    <w:rsid w:val="00196D5F"/>
    <w:rsid w:val="001A6415"/>
    <w:rsid w:val="001B0E0D"/>
    <w:rsid w:val="001B1A0A"/>
    <w:rsid w:val="001B383F"/>
    <w:rsid w:val="001B4B11"/>
    <w:rsid w:val="001B6C7E"/>
    <w:rsid w:val="001D4556"/>
    <w:rsid w:val="001D6840"/>
    <w:rsid w:val="001D6E07"/>
    <w:rsid w:val="001E0DAA"/>
    <w:rsid w:val="001E1F80"/>
    <w:rsid w:val="001F65D3"/>
    <w:rsid w:val="00202061"/>
    <w:rsid w:val="00204B3B"/>
    <w:rsid w:val="00214C26"/>
    <w:rsid w:val="00221790"/>
    <w:rsid w:val="00222A1A"/>
    <w:rsid w:val="00232D98"/>
    <w:rsid w:val="00234BEA"/>
    <w:rsid w:val="00240CCB"/>
    <w:rsid w:val="00240DB7"/>
    <w:rsid w:val="002568E0"/>
    <w:rsid w:val="00260626"/>
    <w:rsid w:val="00261868"/>
    <w:rsid w:val="00263786"/>
    <w:rsid w:val="00271E3F"/>
    <w:rsid w:val="00282D5B"/>
    <w:rsid w:val="002832DB"/>
    <w:rsid w:val="002942EC"/>
    <w:rsid w:val="002978C7"/>
    <w:rsid w:val="002A4D2C"/>
    <w:rsid w:val="002B49F1"/>
    <w:rsid w:val="002C6852"/>
    <w:rsid w:val="002D2429"/>
    <w:rsid w:val="002D26B7"/>
    <w:rsid w:val="002E78D4"/>
    <w:rsid w:val="002F5093"/>
    <w:rsid w:val="002F5BB9"/>
    <w:rsid w:val="002F7CBD"/>
    <w:rsid w:val="00304ED5"/>
    <w:rsid w:val="003054B6"/>
    <w:rsid w:val="00314082"/>
    <w:rsid w:val="00317823"/>
    <w:rsid w:val="00327554"/>
    <w:rsid w:val="00336D06"/>
    <w:rsid w:val="00340CA3"/>
    <w:rsid w:val="00354B00"/>
    <w:rsid w:val="0035582E"/>
    <w:rsid w:val="0035643A"/>
    <w:rsid w:val="00356512"/>
    <w:rsid w:val="00361E88"/>
    <w:rsid w:val="00365687"/>
    <w:rsid w:val="00370EC6"/>
    <w:rsid w:val="00375386"/>
    <w:rsid w:val="003B071E"/>
    <w:rsid w:val="003B6722"/>
    <w:rsid w:val="003C3459"/>
    <w:rsid w:val="003F4272"/>
    <w:rsid w:val="00410822"/>
    <w:rsid w:val="0041160F"/>
    <w:rsid w:val="00417C88"/>
    <w:rsid w:val="00423398"/>
    <w:rsid w:val="00425AEC"/>
    <w:rsid w:val="00425FC7"/>
    <w:rsid w:val="00436094"/>
    <w:rsid w:val="0044062F"/>
    <w:rsid w:val="00472F88"/>
    <w:rsid w:val="00473FB0"/>
    <w:rsid w:val="00483808"/>
    <w:rsid w:val="004948E5"/>
    <w:rsid w:val="004A642A"/>
    <w:rsid w:val="004A7A6E"/>
    <w:rsid w:val="004B2D60"/>
    <w:rsid w:val="004B4EF1"/>
    <w:rsid w:val="004B7611"/>
    <w:rsid w:val="004D5E4B"/>
    <w:rsid w:val="004E04D0"/>
    <w:rsid w:val="004E3B4B"/>
    <w:rsid w:val="004F79CD"/>
    <w:rsid w:val="00507F80"/>
    <w:rsid w:val="00514159"/>
    <w:rsid w:val="00531A7E"/>
    <w:rsid w:val="00532C39"/>
    <w:rsid w:val="005336CF"/>
    <w:rsid w:val="005432B0"/>
    <w:rsid w:val="0055578D"/>
    <w:rsid w:val="00560DED"/>
    <w:rsid w:val="005624A8"/>
    <w:rsid w:val="00567899"/>
    <w:rsid w:val="00570477"/>
    <w:rsid w:val="0057737E"/>
    <w:rsid w:val="00587BDE"/>
    <w:rsid w:val="005921B4"/>
    <w:rsid w:val="00594DD9"/>
    <w:rsid w:val="00596F49"/>
    <w:rsid w:val="005B7F29"/>
    <w:rsid w:val="005D23D3"/>
    <w:rsid w:val="005E6B9E"/>
    <w:rsid w:val="005F7C33"/>
    <w:rsid w:val="0060165B"/>
    <w:rsid w:val="006023ED"/>
    <w:rsid w:val="00604945"/>
    <w:rsid w:val="00613E29"/>
    <w:rsid w:val="0061725D"/>
    <w:rsid w:val="006221A2"/>
    <w:rsid w:val="00624CE7"/>
    <w:rsid w:val="00626A06"/>
    <w:rsid w:val="00642A85"/>
    <w:rsid w:val="006605DB"/>
    <w:rsid w:val="00665ECE"/>
    <w:rsid w:val="006677C6"/>
    <w:rsid w:val="00676A37"/>
    <w:rsid w:val="00681D2A"/>
    <w:rsid w:val="00691407"/>
    <w:rsid w:val="00693099"/>
    <w:rsid w:val="0069629F"/>
    <w:rsid w:val="006A40DE"/>
    <w:rsid w:val="006B3504"/>
    <w:rsid w:val="006C5421"/>
    <w:rsid w:val="006D2267"/>
    <w:rsid w:val="006E7FBB"/>
    <w:rsid w:val="00711CE7"/>
    <w:rsid w:val="00715335"/>
    <w:rsid w:val="00736D5A"/>
    <w:rsid w:val="00744AA3"/>
    <w:rsid w:val="00767713"/>
    <w:rsid w:val="007762E5"/>
    <w:rsid w:val="00785716"/>
    <w:rsid w:val="007A04EF"/>
    <w:rsid w:val="007A656C"/>
    <w:rsid w:val="007C2F11"/>
    <w:rsid w:val="007C5C75"/>
    <w:rsid w:val="007C623F"/>
    <w:rsid w:val="007D3388"/>
    <w:rsid w:val="007E68D7"/>
    <w:rsid w:val="007F016C"/>
    <w:rsid w:val="008169C0"/>
    <w:rsid w:val="008203C0"/>
    <w:rsid w:val="00824777"/>
    <w:rsid w:val="00831311"/>
    <w:rsid w:val="00831567"/>
    <w:rsid w:val="00833FF6"/>
    <w:rsid w:val="00840EED"/>
    <w:rsid w:val="00873317"/>
    <w:rsid w:val="00875AA3"/>
    <w:rsid w:val="00881799"/>
    <w:rsid w:val="008843CD"/>
    <w:rsid w:val="008858BF"/>
    <w:rsid w:val="00893527"/>
    <w:rsid w:val="00893B75"/>
    <w:rsid w:val="00895A3D"/>
    <w:rsid w:val="008A0845"/>
    <w:rsid w:val="008A7F30"/>
    <w:rsid w:val="008B2456"/>
    <w:rsid w:val="008D133F"/>
    <w:rsid w:val="008D2836"/>
    <w:rsid w:val="008D435F"/>
    <w:rsid w:val="008D5CE4"/>
    <w:rsid w:val="008E7CB4"/>
    <w:rsid w:val="009107D0"/>
    <w:rsid w:val="009137C2"/>
    <w:rsid w:val="009142DC"/>
    <w:rsid w:val="0091587E"/>
    <w:rsid w:val="009231AE"/>
    <w:rsid w:val="009362D8"/>
    <w:rsid w:val="0093758F"/>
    <w:rsid w:val="00941107"/>
    <w:rsid w:val="009459C0"/>
    <w:rsid w:val="00964ED6"/>
    <w:rsid w:val="00972793"/>
    <w:rsid w:val="00990CE4"/>
    <w:rsid w:val="009919CB"/>
    <w:rsid w:val="009942BC"/>
    <w:rsid w:val="009A5C85"/>
    <w:rsid w:val="009B2800"/>
    <w:rsid w:val="009C2763"/>
    <w:rsid w:val="009C6F37"/>
    <w:rsid w:val="00A04B1C"/>
    <w:rsid w:val="00A05B5E"/>
    <w:rsid w:val="00A07E9E"/>
    <w:rsid w:val="00A13A75"/>
    <w:rsid w:val="00A20641"/>
    <w:rsid w:val="00A22020"/>
    <w:rsid w:val="00A22AED"/>
    <w:rsid w:val="00A34F50"/>
    <w:rsid w:val="00A41776"/>
    <w:rsid w:val="00A47801"/>
    <w:rsid w:val="00A47881"/>
    <w:rsid w:val="00A52BD2"/>
    <w:rsid w:val="00A62C22"/>
    <w:rsid w:val="00A65524"/>
    <w:rsid w:val="00A74DC6"/>
    <w:rsid w:val="00A83354"/>
    <w:rsid w:val="00AA7E00"/>
    <w:rsid w:val="00AC05E2"/>
    <w:rsid w:val="00AC2EFA"/>
    <w:rsid w:val="00AF2E87"/>
    <w:rsid w:val="00AF756D"/>
    <w:rsid w:val="00B00737"/>
    <w:rsid w:val="00B113AE"/>
    <w:rsid w:val="00B23C2B"/>
    <w:rsid w:val="00B33462"/>
    <w:rsid w:val="00B36B5D"/>
    <w:rsid w:val="00B41458"/>
    <w:rsid w:val="00B46909"/>
    <w:rsid w:val="00B53BDD"/>
    <w:rsid w:val="00B56480"/>
    <w:rsid w:val="00B610F5"/>
    <w:rsid w:val="00B631DB"/>
    <w:rsid w:val="00B72909"/>
    <w:rsid w:val="00B80FCE"/>
    <w:rsid w:val="00B82775"/>
    <w:rsid w:val="00B8473C"/>
    <w:rsid w:val="00B92873"/>
    <w:rsid w:val="00BA46DC"/>
    <w:rsid w:val="00BB2362"/>
    <w:rsid w:val="00BC203C"/>
    <w:rsid w:val="00BE5864"/>
    <w:rsid w:val="00BE6E35"/>
    <w:rsid w:val="00C066A9"/>
    <w:rsid w:val="00C1286E"/>
    <w:rsid w:val="00C23346"/>
    <w:rsid w:val="00C33A75"/>
    <w:rsid w:val="00C4574A"/>
    <w:rsid w:val="00C45A4D"/>
    <w:rsid w:val="00C5390E"/>
    <w:rsid w:val="00C6075A"/>
    <w:rsid w:val="00C60C07"/>
    <w:rsid w:val="00C715B3"/>
    <w:rsid w:val="00C8062C"/>
    <w:rsid w:val="00C92180"/>
    <w:rsid w:val="00CA0777"/>
    <w:rsid w:val="00CA486B"/>
    <w:rsid w:val="00CB3C16"/>
    <w:rsid w:val="00CD5C80"/>
    <w:rsid w:val="00CE3138"/>
    <w:rsid w:val="00CF1E8C"/>
    <w:rsid w:val="00CF72EA"/>
    <w:rsid w:val="00D01506"/>
    <w:rsid w:val="00D040E4"/>
    <w:rsid w:val="00D55A75"/>
    <w:rsid w:val="00DA2A7F"/>
    <w:rsid w:val="00DA3CDD"/>
    <w:rsid w:val="00DA5890"/>
    <w:rsid w:val="00DA5FF1"/>
    <w:rsid w:val="00DB4EBA"/>
    <w:rsid w:val="00DC38D6"/>
    <w:rsid w:val="00DD2709"/>
    <w:rsid w:val="00DE76F0"/>
    <w:rsid w:val="00DF05E9"/>
    <w:rsid w:val="00DF24A5"/>
    <w:rsid w:val="00E06707"/>
    <w:rsid w:val="00E1517B"/>
    <w:rsid w:val="00E15ACF"/>
    <w:rsid w:val="00E32E9D"/>
    <w:rsid w:val="00E41ECB"/>
    <w:rsid w:val="00E41ED6"/>
    <w:rsid w:val="00E44F74"/>
    <w:rsid w:val="00E474E9"/>
    <w:rsid w:val="00E571DB"/>
    <w:rsid w:val="00E71E7F"/>
    <w:rsid w:val="00E832BA"/>
    <w:rsid w:val="00EA579D"/>
    <w:rsid w:val="00EB4792"/>
    <w:rsid w:val="00EC4B13"/>
    <w:rsid w:val="00EC6C77"/>
    <w:rsid w:val="00EC7A37"/>
    <w:rsid w:val="00ED111E"/>
    <w:rsid w:val="00ED1921"/>
    <w:rsid w:val="00ED26F6"/>
    <w:rsid w:val="00EE3FEE"/>
    <w:rsid w:val="00EF7691"/>
    <w:rsid w:val="00F02BA7"/>
    <w:rsid w:val="00F07C36"/>
    <w:rsid w:val="00F34DD1"/>
    <w:rsid w:val="00F41A5F"/>
    <w:rsid w:val="00F458BB"/>
    <w:rsid w:val="00F47956"/>
    <w:rsid w:val="00F51A9E"/>
    <w:rsid w:val="00F51BC7"/>
    <w:rsid w:val="00F533FE"/>
    <w:rsid w:val="00F55190"/>
    <w:rsid w:val="00F55D90"/>
    <w:rsid w:val="00F65B1E"/>
    <w:rsid w:val="00F7372F"/>
    <w:rsid w:val="00F83A47"/>
    <w:rsid w:val="00F87CFD"/>
    <w:rsid w:val="00F93A5A"/>
    <w:rsid w:val="00FA2104"/>
    <w:rsid w:val="00FB0F5E"/>
    <w:rsid w:val="00FB1FC1"/>
    <w:rsid w:val="00FC0828"/>
    <w:rsid w:val="00FC5A1B"/>
    <w:rsid w:val="00FC7353"/>
    <w:rsid w:val="00FE3AA0"/>
    <w:rsid w:val="00FE3C61"/>
    <w:rsid w:val="00FE46C1"/>
    <w:rsid w:val="00FF0CD3"/>
    <w:rsid w:val="00FF6455"/>
    <w:rsid w:val="00FF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47F24"/>
  <w15:chartTrackingRefBased/>
  <w15:docId w15:val="{C55C00E0-52D4-41C0-AEC5-611BC5EF5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190"/>
    <w:rPr>
      <w:rFonts w:ascii="Times New Roman" w:eastAsia="Times New Roman" w:hAnsi="Times New Roman"/>
      <w:sz w:val="24"/>
      <w:szCs w:val="24"/>
    </w:rPr>
  </w:style>
  <w:style w:type="paragraph" w:styleId="Overskrift1">
    <w:name w:val="heading 1"/>
    <w:basedOn w:val="Normal"/>
    <w:link w:val="Overskrift1Tegn"/>
    <w:uiPriority w:val="9"/>
    <w:qFormat/>
    <w:rsid w:val="00B80FCE"/>
    <w:pPr>
      <w:spacing w:after="75"/>
      <w:outlineLvl w:val="0"/>
    </w:pPr>
    <w:rPr>
      <w:b/>
      <w:bCs/>
      <w:kern w:val="36"/>
      <w:sz w:val="38"/>
      <w:szCs w:val="3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55190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6D2267"/>
    <w:pPr>
      <w:tabs>
        <w:tab w:val="center" w:pos="4819"/>
        <w:tab w:val="right" w:pos="9638"/>
      </w:tabs>
    </w:pPr>
    <w:rPr>
      <w:lang w:val="x-none"/>
    </w:rPr>
  </w:style>
  <w:style w:type="character" w:customStyle="1" w:styleId="SidehovedTegn">
    <w:name w:val="Sidehoved Tegn"/>
    <w:link w:val="Sidehoved"/>
    <w:uiPriority w:val="99"/>
    <w:rsid w:val="006D2267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6D2267"/>
    <w:pPr>
      <w:tabs>
        <w:tab w:val="center" w:pos="4819"/>
        <w:tab w:val="right" w:pos="9638"/>
      </w:tabs>
    </w:pPr>
    <w:rPr>
      <w:lang w:val="x-none"/>
    </w:rPr>
  </w:style>
  <w:style w:type="character" w:customStyle="1" w:styleId="SidefodTegn">
    <w:name w:val="Sidefod Tegn"/>
    <w:link w:val="Sidefod"/>
    <w:uiPriority w:val="99"/>
    <w:rsid w:val="006D2267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D2267"/>
    <w:rPr>
      <w:rFonts w:ascii="Tahoma" w:hAnsi="Tahoma"/>
      <w:sz w:val="16"/>
      <w:szCs w:val="16"/>
      <w:lang w:val="x-none"/>
    </w:rPr>
  </w:style>
  <w:style w:type="character" w:customStyle="1" w:styleId="MarkeringsbobletekstTegn">
    <w:name w:val="Markeringsbobletekst Tegn"/>
    <w:link w:val="Markeringsbobletekst"/>
    <w:uiPriority w:val="99"/>
    <w:semiHidden/>
    <w:rsid w:val="006D2267"/>
    <w:rPr>
      <w:rFonts w:ascii="Tahoma" w:eastAsia="Times New Roman" w:hAnsi="Tahoma" w:cs="Tahoma"/>
      <w:sz w:val="16"/>
      <w:szCs w:val="16"/>
      <w:lang w:eastAsia="da-DK"/>
    </w:rPr>
  </w:style>
  <w:style w:type="paragraph" w:styleId="NormalWeb">
    <w:name w:val="Normal (Web)"/>
    <w:basedOn w:val="Normal"/>
    <w:uiPriority w:val="99"/>
    <w:unhideWhenUsed/>
    <w:rsid w:val="00E71E7F"/>
    <w:pPr>
      <w:spacing w:before="100" w:beforeAutospacing="1" w:after="100" w:afterAutospacing="1"/>
    </w:pPr>
  </w:style>
  <w:style w:type="character" w:styleId="Strk">
    <w:name w:val="Strong"/>
    <w:uiPriority w:val="22"/>
    <w:qFormat/>
    <w:rsid w:val="00B631DB"/>
    <w:rPr>
      <w:b/>
      <w:bCs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80FCE"/>
    <w:rPr>
      <w:rFonts w:ascii="Times New Roman" w:eastAsia="Times New Roman" w:hAnsi="Times New Roman"/>
      <w:b/>
      <w:bCs/>
      <w:kern w:val="36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7A41CDD09C2248BA54BE767032128B" ma:contentTypeVersion="15" ma:contentTypeDescription="Opret et nyt dokument." ma:contentTypeScope="" ma:versionID="774570c05db00d3915717c4d2d7907e4">
  <xsd:schema xmlns:xsd="http://www.w3.org/2001/XMLSchema" xmlns:xs="http://www.w3.org/2001/XMLSchema" xmlns:p="http://schemas.microsoft.com/office/2006/metadata/properties" xmlns:ns2="279997d4-d8c1-4eb9-bff3-f642be4c5de0" xmlns:ns3="493447e9-de1b-4ae7-890b-af9beb6012f5" targetNamespace="http://schemas.microsoft.com/office/2006/metadata/properties" ma:root="true" ma:fieldsID="fc444d8a64ca3d26dc099ed4e543ce50" ns2:_="" ns3:_="">
    <xsd:import namespace="279997d4-d8c1-4eb9-bff3-f642be4c5de0"/>
    <xsd:import namespace="493447e9-de1b-4ae7-890b-af9beb601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97d4-d8c1-4eb9-bff3-f642be4c5d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456b7a83-2eb8-4c1f-81af-2bf2e6e1d0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447e9-de1b-4ae7-890b-af9beb6012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25b9934-c605-4e0a-80c9-c7585e5aaba8}" ma:internalName="TaxCatchAll" ma:showField="CatchAllData" ma:web="493447e9-de1b-4ae7-890b-af9beb601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3447e9-de1b-4ae7-890b-af9beb6012f5" xsi:nil="true"/>
    <lcf76f155ced4ddcb4097134ff3c332f xmlns="279997d4-d8c1-4eb9-bff3-f642be4c5de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712F8C-217D-4AAE-816D-AF0871BDEF96}"/>
</file>

<file path=customXml/itemProps2.xml><?xml version="1.0" encoding="utf-8"?>
<ds:datastoreItem xmlns:ds="http://schemas.openxmlformats.org/officeDocument/2006/customXml" ds:itemID="{A64DEF19-5E8E-4C0D-80FA-F77092D639D0}"/>
</file>

<file path=customXml/itemProps3.xml><?xml version="1.0" encoding="utf-8"?>
<ds:datastoreItem xmlns:ds="http://schemas.openxmlformats.org/officeDocument/2006/customXml" ds:itemID="{2BFBA5A9-F1C4-4A7F-868E-E3582D1F4321}"/>
</file>

<file path=docMetadata/LabelInfo.xml><?xml version="1.0" encoding="utf-8"?>
<clbl:labelList xmlns:clbl="http://schemas.microsoft.com/office/2020/mipLabelMetadata">
  <clbl:label id="{1b29427a-4ed3-4f0e-a3ff-ced1342f64ac}" enabled="0" method="" siteId="{1b29427a-4ed3-4f0e-a3ff-ced1342f64a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342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EFIF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Frank Andersen</cp:lastModifiedBy>
  <cp:revision>15</cp:revision>
  <dcterms:created xsi:type="dcterms:W3CDTF">2022-01-27T07:05:00Z</dcterms:created>
  <dcterms:modified xsi:type="dcterms:W3CDTF">2023-12-14T20:17:00Z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0x010100DA7A41CDD09C2248BA54BE767032128B</vt:lpwstr>
  </property>
</Properties>
</file>