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33F3" w14:textId="5790A3CB" w:rsidR="00AB4905" w:rsidRDefault="00AB4905" w:rsidP="00AB4905">
      <w:pPr>
        <w:rPr>
          <w:color w:val="000000"/>
        </w:rPr>
      </w:pPr>
      <w:bookmarkStart w:id="0" w:name="_GoBack"/>
      <w:bookmarkEnd w:id="0"/>
      <w:r w:rsidRPr="00E759AD">
        <w:rPr>
          <w:rStyle w:val="Strong"/>
          <w:color w:val="000000"/>
        </w:rPr>
        <w:t>1.1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Redegør med udgangspunkt i det vedlagte materiale for, hvilke forhold der har haft betydning for den økonomiske udvikli</w:t>
      </w:r>
      <w:r>
        <w:rPr>
          <w:color w:val="000000"/>
        </w:rPr>
        <w:t>ng i JBS A/S</w:t>
      </w:r>
      <w:r w:rsidRPr="00E759AD">
        <w:rPr>
          <w:color w:val="000000"/>
        </w:rPr>
        <w:t xml:space="preserve">. </w:t>
      </w:r>
    </w:p>
    <w:p w14:paraId="72775367" w14:textId="77777777" w:rsidR="007E3D78" w:rsidRDefault="007E3D78" w:rsidP="00AB4905">
      <w:pPr>
        <w:rPr>
          <w:color w:val="000000"/>
        </w:rPr>
      </w:pPr>
    </w:p>
    <w:p w14:paraId="268C6197" w14:textId="77777777" w:rsidR="007E3D78" w:rsidRDefault="00AB4905" w:rsidP="00AB4905">
      <w:pPr>
        <w:rPr>
          <w:color w:val="000000"/>
        </w:rPr>
      </w:pPr>
      <w:r w:rsidRPr="00E759AD">
        <w:rPr>
          <w:rStyle w:val="Strong"/>
          <w:color w:val="000000"/>
        </w:rPr>
        <w:t>1.2 (15 %)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 xml:space="preserve">Analyser, hvordan de </w:t>
      </w:r>
      <w:r>
        <w:rPr>
          <w:color w:val="000000"/>
        </w:rPr>
        <w:t>fundne forhold</w:t>
      </w:r>
      <w:r w:rsidRPr="00E759AD">
        <w:rPr>
          <w:color w:val="000000"/>
        </w:rPr>
        <w:t xml:space="preserve"> har påvirket udviklingen i indekstallene for indtjenin</w:t>
      </w:r>
      <w:r>
        <w:rPr>
          <w:color w:val="000000"/>
        </w:rPr>
        <w:t>g og kapitaltilpasning fra 2016/17 til 20</w:t>
      </w:r>
      <w:r w:rsidRPr="00E759AD">
        <w:rPr>
          <w:color w:val="000000"/>
        </w:rPr>
        <w:t>18</w:t>
      </w:r>
      <w:r>
        <w:rPr>
          <w:color w:val="000000"/>
        </w:rPr>
        <w:t>/19</w:t>
      </w:r>
      <w:r w:rsidRPr="00E759AD">
        <w:rPr>
          <w:color w:val="000000"/>
        </w:rPr>
        <w:t xml:space="preserve">. </w:t>
      </w:r>
      <w:r>
        <w:rPr>
          <w:color w:val="000000"/>
        </w:rPr>
        <w:t>Se spørgsmål 1.1.</w:t>
      </w:r>
      <w:r w:rsidR="007E3D78">
        <w:rPr>
          <w:color w:val="000000"/>
        </w:rPr>
        <w:br/>
      </w:r>
      <w:r w:rsidR="007E3D78">
        <w:rPr>
          <w:color w:val="000000"/>
        </w:rPr>
        <w:br/>
      </w:r>
      <w:r w:rsidRPr="00E759AD">
        <w:rPr>
          <w:color w:val="000000"/>
        </w:rPr>
        <w:t xml:space="preserve">Nøgletallene fremgår af bilag 1. </w:t>
      </w:r>
    </w:p>
    <w:p w14:paraId="3D87BC44" w14:textId="77777777" w:rsidR="007E3D78" w:rsidRDefault="007E3D78" w:rsidP="00AB4905">
      <w:pPr>
        <w:rPr>
          <w:color w:val="000000"/>
        </w:rPr>
      </w:pPr>
    </w:p>
    <w:p w14:paraId="7ADA077B" w14:textId="77777777" w:rsidR="007E3D78" w:rsidRDefault="00AB4905" w:rsidP="00AB4905">
      <w:pPr>
        <w:rPr>
          <w:color w:val="000000"/>
        </w:rPr>
      </w:pPr>
      <w:r w:rsidRPr="00E759AD">
        <w:rPr>
          <w:rStyle w:val="Strong"/>
          <w:color w:val="000000"/>
        </w:rPr>
        <w:t>1.3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Vurder, hvordan indekstallenes udvikling har påvirket overskudsgraden og aktivern</w:t>
      </w:r>
      <w:r>
        <w:rPr>
          <w:color w:val="000000"/>
        </w:rPr>
        <w:t>es omsætningshastighed fra 2016/17 til 20</w:t>
      </w:r>
      <w:r w:rsidRPr="00E759AD">
        <w:rPr>
          <w:color w:val="000000"/>
        </w:rPr>
        <w:t>18</w:t>
      </w:r>
      <w:r>
        <w:rPr>
          <w:color w:val="000000"/>
        </w:rPr>
        <w:t>/19</w:t>
      </w:r>
      <w:r w:rsidRPr="00E759AD">
        <w:rPr>
          <w:color w:val="000000"/>
        </w:rPr>
        <w:t xml:space="preserve">. 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</w:p>
    <w:p w14:paraId="67E9BD98" w14:textId="77777777" w:rsidR="007E3D78" w:rsidRDefault="007E3D78" w:rsidP="00AB4905">
      <w:pPr>
        <w:rPr>
          <w:color w:val="000000"/>
        </w:rPr>
      </w:pPr>
    </w:p>
    <w:p w14:paraId="45F1B6CB" w14:textId="77777777" w:rsidR="007E3D78" w:rsidRDefault="00AB4905" w:rsidP="00AB4905">
      <w:pPr>
        <w:rPr>
          <w:color w:val="000000"/>
        </w:rPr>
      </w:pPr>
      <w:r w:rsidRPr="00E759AD">
        <w:rPr>
          <w:rStyle w:val="Strong"/>
          <w:color w:val="000000"/>
        </w:rPr>
        <w:t>1.4 (5 %)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1D2218" w:rsidRPr="001D2218">
        <w:rPr>
          <w:color w:val="000000"/>
        </w:rPr>
        <w:t>Analyser soliditet og likviditet for JBS A/S for årene 2016/17 til 2018/19.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</w:p>
    <w:p w14:paraId="2E4CD931" w14:textId="77777777" w:rsidR="007E3D78" w:rsidRDefault="007E3D78" w:rsidP="00AB4905">
      <w:pPr>
        <w:rPr>
          <w:color w:val="000000"/>
        </w:rPr>
      </w:pPr>
    </w:p>
    <w:p w14:paraId="0DC5769F" w14:textId="77777777" w:rsidR="007E3D78" w:rsidRDefault="00AB4905" w:rsidP="00AB4905">
      <w:r w:rsidRPr="00E759AD">
        <w:rPr>
          <w:rStyle w:val="Strong"/>
          <w:color w:val="000000"/>
        </w:rPr>
        <w:t>1.5 (5 %)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E759AD">
        <w:rPr>
          <w:color w:val="000000"/>
        </w:rPr>
        <w:t>Vur</w:t>
      </w:r>
      <w:r>
        <w:rPr>
          <w:color w:val="000000"/>
        </w:rPr>
        <w:t>der, hvilken konkurrencestrategi JBS A/S anvender</w:t>
      </w:r>
      <w:r>
        <w:t>.</w:t>
      </w:r>
    </w:p>
    <w:p w14:paraId="7400DAF1" w14:textId="77777777" w:rsidR="007E3D78" w:rsidRDefault="007E3D78" w:rsidP="00AB4905"/>
    <w:p w14:paraId="6DDBE93C" w14:textId="6E1466B8" w:rsidR="00AB4905" w:rsidRDefault="00AB4905" w:rsidP="00AB4905">
      <w:pPr>
        <w:rPr>
          <w:color w:val="000000"/>
        </w:rPr>
      </w:pPr>
      <w:r w:rsidRPr="00E759AD">
        <w:rPr>
          <w:rStyle w:val="Strong"/>
          <w:color w:val="000000"/>
        </w:rPr>
        <w:t>1.6 (5 %)</w:t>
      </w:r>
      <w:r>
        <w:rPr>
          <w:rStyle w:val="Strong"/>
          <w:color w:val="000000"/>
        </w:rPr>
        <w:br/>
      </w:r>
      <w:r w:rsidRPr="00AB4905">
        <w:rPr>
          <w:rStyle w:val="Strong"/>
          <w:b w:val="0"/>
          <w:color w:val="000000"/>
        </w:rPr>
        <w:t>Diskuter, om JBS A/S bør forlænge aftalen med</w:t>
      </w:r>
      <w:r>
        <w:rPr>
          <w:color w:val="000000"/>
        </w:rPr>
        <w:t xml:space="preserve"> Cristiano Ronaldo.</w:t>
      </w:r>
    </w:p>
    <w:p w14:paraId="1FB59FB3" w14:textId="77777777" w:rsidR="007E3D78" w:rsidRDefault="007E3D78" w:rsidP="00AB4905">
      <w:pPr>
        <w:rPr>
          <w:color w:val="000000"/>
        </w:rPr>
      </w:pPr>
    </w:p>
    <w:p w14:paraId="0BE68F58" w14:textId="0AB0D954" w:rsidR="007E3D78" w:rsidRDefault="007E3D78" w:rsidP="00AB4905">
      <w:pPr>
        <w:rPr>
          <w:color w:val="000000"/>
        </w:rPr>
      </w:pPr>
    </w:p>
    <w:p w14:paraId="1AF0D10B" w14:textId="77777777" w:rsidR="007E3D78" w:rsidRDefault="00EC4EEB" w:rsidP="00EC4EEB">
      <w:r w:rsidRPr="00FF15F8">
        <w:rPr>
          <w:b/>
          <w:bCs/>
        </w:rPr>
        <w:t>2.1 (5 %)</w:t>
      </w:r>
      <w:r w:rsidRPr="00FF15F8">
        <w:br/>
        <w:t>Beregn de variable enhedsomkostninger for en fodboldtrøje fra AC Milan.</w:t>
      </w:r>
      <w:r w:rsidRPr="00FF15F8">
        <w:br/>
      </w:r>
      <w:r w:rsidRPr="00FF15F8">
        <w:br/>
        <w:t>De nødvendige informationer fremgår af bilag 2.</w:t>
      </w:r>
    </w:p>
    <w:p w14:paraId="63C592C5" w14:textId="77777777" w:rsidR="007E3D78" w:rsidRDefault="007E3D78" w:rsidP="00EC4EEB"/>
    <w:p w14:paraId="4232A0B8" w14:textId="24837FAB" w:rsidR="00EC4EEB" w:rsidRPr="00FF15F8" w:rsidRDefault="00EC4EEB" w:rsidP="00EC4EEB">
      <w:r w:rsidRPr="00FF15F8">
        <w:rPr>
          <w:b/>
          <w:bCs/>
        </w:rPr>
        <w:t>2.2 (5 %)</w:t>
      </w:r>
      <w:r w:rsidRPr="00FF15F8">
        <w:br/>
        <w:t>Beregn dækningsbidraget for en fodboldtrøje og dækningsbidraget for hele partiet</w:t>
      </w:r>
      <w:r>
        <w:t>.</w:t>
      </w:r>
    </w:p>
    <w:p w14:paraId="6A8B56F4" w14:textId="77777777" w:rsidR="007E3D78" w:rsidRDefault="00EC4EEB" w:rsidP="00EC4EEB">
      <w:r w:rsidRPr="00FF15F8">
        <w:br/>
      </w:r>
      <w:r w:rsidRPr="00FF15F8">
        <w:rPr>
          <w:b/>
          <w:bCs/>
        </w:rPr>
        <w:t>2.3 (5 %)</w:t>
      </w:r>
      <w:r w:rsidRPr="00FF15F8">
        <w:br/>
        <w:t>Vurder</w:t>
      </w:r>
      <w:r>
        <w:t>,</w:t>
      </w:r>
      <w:r w:rsidRPr="00FF15F8">
        <w:t xml:space="preserve"> hvor mange fodboldtrøjer der skal sælges for</w:t>
      </w:r>
      <w:r>
        <w:t xml:space="preserve">, at </w:t>
      </w:r>
      <w:r w:rsidRPr="00FF15F8">
        <w:t xml:space="preserve">omkostningerne </w:t>
      </w:r>
      <w:r>
        <w:t xml:space="preserve">til salgsmateriale på </w:t>
      </w:r>
      <w:r w:rsidRPr="00FF15F8">
        <w:t>kr. 5.000 er dækket.</w:t>
      </w:r>
    </w:p>
    <w:p w14:paraId="5E77A2E1" w14:textId="77777777" w:rsidR="007E3D78" w:rsidRDefault="007E3D78" w:rsidP="00EC4EEB"/>
    <w:p w14:paraId="6C4A84F8" w14:textId="205CBDA8" w:rsidR="0055661A" w:rsidRDefault="00EC4EEB" w:rsidP="00FB3E32">
      <w:r w:rsidRPr="00FF15F8">
        <w:rPr>
          <w:b/>
          <w:bCs/>
        </w:rPr>
        <w:t>2.4 (5 %)</w:t>
      </w:r>
      <w:r w:rsidRPr="00FF15F8">
        <w:br/>
      </w:r>
      <w:r w:rsidR="00405EA1" w:rsidRPr="00405EA1">
        <w:t>Vurder, hvad salgsprisen på en fodboldtrøje mindst skal være for at opnå en dækningsgrad på 35 %.</w:t>
      </w:r>
      <w:r w:rsidR="00C90221">
        <w:br/>
      </w:r>
    </w:p>
    <w:p w14:paraId="67099E24" w14:textId="77777777" w:rsidR="0055661A" w:rsidRDefault="0055661A" w:rsidP="00FB3E32"/>
    <w:p w14:paraId="28CAE84E" w14:textId="051FA8F9" w:rsidR="00EC4EEB" w:rsidRPr="00EB44B9" w:rsidRDefault="00EC4EEB" w:rsidP="00FB3E32">
      <w:r>
        <w:rPr>
          <w:b/>
        </w:rPr>
        <w:t>3.1 (5</w:t>
      </w:r>
      <w:r w:rsidRPr="001B6E49">
        <w:rPr>
          <w:b/>
        </w:rPr>
        <w:t xml:space="preserve"> %)</w:t>
      </w:r>
      <w:r w:rsidRPr="00EB44B9">
        <w:br/>
        <w:t>Udarbejd et etableringsbudget for EXT SKATING</w:t>
      </w:r>
      <w:r>
        <w:t xml:space="preserve"> pr. 1. juli</w:t>
      </w:r>
      <w:r w:rsidRPr="00EB44B9">
        <w:t xml:space="preserve"> 20</w:t>
      </w:r>
      <w:r>
        <w:t>21</w:t>
      </w:r>
      <w:r w:rsidRPr="00EB44B9">
        <w:t>.</w:t>
      </w:r>
      <w:r w:rsidR="006C4981">
        <w:br/>
      </w:r>
      <w:r w:rsidR="00FB3E32">
        <w:br/>
      </w:r>
      <w:r>
        <w:t xml:space="preserve">De nødvendige informationer findes i bilag 3. </w:t>
      </w:r>
      <w:r>
        <w:br/>
      </w:r>
      <w:r>
        <w:lastRenderedPageBreak/>
        <w:t>I bilag 3 er en skabelon til etableringsbudgettet.</w:t>
      </w:r>
      <w:r w:rsidRPr="00EB44B9">
        <w:br/>
      </w:r>
    </w:p>
    <w:p w14:paraId="30D8D370" w14:textId="097D7C1C" w:rsidR="00EC4EEB" w:rsidRPr="00EB44B9" w:rsidRDefault="00EC4EEB" w:rsidP="007E3D78">
      <w:pPr>
        <w:shd w:val="clear" w:color="auto" w:fill="FFFFFF"/>
      </w:pPr>
      <w:r>
        <w:rPr>
          <w:b/>
        </w:rPr>
        <w:t>3.2 (5</w:t>
      </w:r>
      <w:r w:rsidRPr="001B6E49">
        <w:rPr>
          <w:b/>
        </w:rPr>
        <w:t xml:space="preserve"> %)</w:t>
      </w:r>
      <w:r w:rsidRPr="00EB44B9">
        <w:br/>
      </w:r>
      <w:r>
        <w:t>Udarbejd</w:t>
      </w:r>
      <w:r w:rsidRPr="00EB44B9">
        <w:t xml:space="preserve"> et finansieringsbudget for EXT SKATING </w:t>
      </w:r>
      <w:r>
        <w:t>pr. 1. juli</w:t>
      </w:r>
      <w:r w:rsidRPr="00EB44B9">
        <w:t xml:space="preserve"> 20</w:t>
      </w:r>
      <w:r>
        <w:t>21</w:t>
      </w:r>
      <w:r w:rsidRPr="00EB44B9">
        <w:t>.</w:t>
      </w:r>
      <w:r w:rsidR="007E3D78">
        <w:br/>
      </w:r>
      <w:r w:rsidR="007E3D78">
        <w:br/>
        <w:t>D</w:t>
      </w:r>
      <w:r>
        <w:t xml:space="preserve">e nødvendige informationer findes i bilag 3. </w:t>
      </w:r>
      <w:r>
        <w:br/>
        <w:t xml:space="preserve">I bilag 3 er en skabelon til </w:t>
      </w:r>
      <w:r w:rsidR="00D029A2">
        <w:t>finansierings</w:t>
      </w:r>
      <w:r>
        <w:t>budgettet.</w:t>
      </w:r>
    </w:p>
    <w:p w14:paraId="73245A9D" w14:textId="77777777" w:rsidR="00185602" w:rsidRPr="00185602" w:rsidRDefault="00185602" w:rsidP="00EC4EEB">
      <w:pPr>
        <w:shd w:val="clear" w:color="auto" w:fill="FFFFFF"/>
        <w:spacing w:after="74"/>
      </w:pPr>
    </w:p>
    <w:p w14:paraId="30B492CC" w14:textId="02A79A19" w:rsidR="0055661A" w:rsidRDefault="00EC4EEB" w:rsidP="0055661A">
      <w:pPr>
        <w:shd w:val="clear" w:color="auto" w:fill="FFFFFF"/>
      </w:pPr>
      <w:r w:rsidRPr="001B6E49">
        <w:rPr>
          <w:b/>
        </w:rPr>
        <w:t>3.3 (5 %)</w:t>
      </w:r>
      <w:r>
        <w:rPr>
          <w:b/>
        </w:rPr>
        <w:br/>
      </w:r>
      <w:r w:rsidR="00D029A2" w:rsidRPr="00D029A2">
        <w:t>Vurder, hvilke andre informationer om virksomhedens økonomi banken har behov for.</w:t>
      </w:r>
    </w:p>
    <w:p w14:paraId="72CF58B7" w14:textId="46C5C380" w:rsidR="00D029A2" w:rsidRDefault="00D029A2" w:rsidP="0055661A">
      <w:pPr>
        <w:shd w:val="clear" w:color="auto" w:fill="FFFFFF"/>
      </w:pPr>
    </w:p>
    <w:p w14:paraId="2BE9D6A6" w14:textId="77777777" w:rsidR="00D029A2" w:rsidRDefault="00D029A2" w:rsidP="0055661A">
      <w:pPr>
        <w:shd w:val="clear" w:color="auto" w:fill="FFFFFF"/>
      </w:pPr>
    </w:p>
    <w:p w14:paraId="064DF590" w14:textId="3A81B513" w:rsidR="0055661A" w:rsidRDefault="00EC4EEB" w:rsidP="0055661A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4.1 (5</w:t>
      </w:r>
      <w:r w:rsidRPr="004717DB">
        <w:rPr>
          <w:b/>
          <w:bCs/>
          <w:color w:val="000000"/>
        </w:rPr>
        <w:t xml:space="preserve"> %)</w:t>
      </w:r>
      <w:r w:rsidRPr="004717DB">
        <w:rPr>
          <w:color w:val="000000"/>
        </w:rPr>
        <w:t xml:space="preserve"> </w:t>
      </w:r>
      <w:r w:rsidRPr="004717DB">
        <w:rPr>
          <w:color w:val="000000"/>
        </w:rPr>
        <w:br/>
      </w:r>
      <w:r w:rsidR="00F842C4">
        <w:rPr>
          <w:color w:val="000000"/>
        </w:rPr>
        <w:t>Opstil balancen pr. 30.04</w:t>
      </w:r>
      <w:r>
        <w:rPr>
          <w:color w:val="000000"/>
        </w:rPr>
        <w:t>.</w:t>
      </w:r>
      <w:r w:rsidR="00F842C4">
        <w:rPr>
          <w:color w:val="000000"/>
        </w:rPr>
        <w:t>20</w:t>
      </w:r>
      <w:r>
        <w:rPr>
          <w:color w:val="000000"/>
        </w:rPr>
        <w:t>21</w:t>
      </w:r>
      <w:r w:rsidRPr="004717DB">
        <w:rPr>
          <w:color w:val="000000"/>
        </w:rPr>
        <w:t xml:space="preserve">. Der skal ikke udarbejdes noter. </w:t>
      </w:r>
      <w:r w:rsidRPr="004717DB">
        <w:rPr>
          <w:color w:val="000000"/>
        </w:rPr>
        <w:br/>
      </w:r>
      <w:r w:rsidRPr="004717DB">
        <w:rPr>
          <w:color w:val="000000"/>
        </w:rPr>
        <w:br/>
      </w:r>
      <w:r>
        <w:rPr>
          <w:color w:val="000000"/>
        </w:rPr>
        <w:t>Saldobalancen fremgår af bilag 4</w:t>
      </w:r>
      <w:r w:rsidRPr="004717DB">
        <w:rPr>
          <w:color w:val="000000"/>
        </w:rPr>
        <w:t xml:space="preserve">. </w:t>
      </w:r>
      <w:r w:rsidRPr="004717DB">
        <w:rPr>
          <w:color w:val="000000"/>
        </w:rPr>
        <w:br/>
      </w:r>
      <w:r>
        <w:rPr>
          <w:color w:val="000000"/>
        </w:rPr>
        <w:t>I bilag 5</w:t>
      </w:r>
      <w:r w:rsidRPr="004717DB">
        <w:rPr>
          <w:color w:val="000000"/>
        </w:rPr>
        <w:t xml:space="preserve"> er der en skabelon til balancen.</w:t>
      </w:r>
    </w:p>
    <w:p w14:paraId="182F8F57" w14:textId="77777777" w:rsidR="0055661A" w:rsidRDefault="0055661A" w:rsidP="0055661A">
      <w:pPr>
        <w:shd w:val="clear" w:color="auto" w:fill="FFFFFF"/>
        <w:rPr>
          <w:color w:val="000000"/>
        </w:rPr>
      </w:pPr>
    </w:p>
    <w:p w14:paraId="27C22202" w14:textId="3DA7EDDA" w:rsidR="00EC4EEB" w:rsidRDefault="00EC4EEB" w:rsidP="0055661A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4</w:t>
      </w:r>
      <w:r w:rsidRPr="004717DB">
        <w:rPr>
          <w:b/>
          <w:bCs/>
          <w:color w:val="000000"/>
        </w:rPr>
        <w:t>.2 (5 %)</w:t>
      </w:r>
      <w:r w:rsidRPr="004717DB">
        <w:rPr>
          <w:color w:val="000000"/>
        </w:rPr>
        <w:t xml:space="preserve"> </w:t>
      </w:r>
      <w:r w:rsidRPr="004717DB">
        <w:rPr>
          <w:color w:val="000000"/>
        </w:rPr>
        <w:br/>
      </w:r>
      <w:r w:rsidR="00C90221">
        <w:rPr>
          <w:color w:val="000000"/>
        </w:rPr>
        <w:t>Redegør for forskellen på anlægsaktiver og omsætningsaktiver.</w:t>
      </w:r>
      <w:r w:rsidRPr="004717DB">
        <w:rPr>
          <w:color w:val="000000"/>
        </w:rPr>
        <w:t xml:space="preserve"> </w:t>
      </w:r>
    </w:p>
    <w:p w14:paraId="5D9F5DF2" w14:textId="77777777" w:rsidR="00EC4EEB" w:rsidRDefault="00EC4EEB" w:rsidP="00EC4EEB">
      <w:pPr>
        <w:rPr>
          <w:color w:val="000000"/>
        </w:rPr>
      </w:pPr>
    </w:p>
    <w:p w14:paraId="36FB0E95" w14:textId="53B9E60C" w:rsidR="00EC4EEB" w:rsidRPr="00AB4905" w:rsidRDefault="00EC4EEB" w:rsidP="00EC4EEB">
      <w:r w:rsidRPr="005B0AAB">
        <w:rPr>
          <w:b/>
          <w:color w:val="000000"/>
        </w:rPr>
        <w:t>4.3 (5 %)</w:t>
      </w:r>
      <w:r w:rsidR="0061629A">
        <w:rPr>
          <w:color w:val="000000"/>
        </w:rPr>
        <w:br/>
        <w:t>Forklar, hvorfor posten</w:t>
      </w:r>
      <w:r>
        <w:rPr>
          <w:color w:val="000000"/>
        </w:rPr>
        <w:t xml:space="preserve"> </w:t>
      </w:r>
      <w:r w:rsidR="0061629A">
        <w:rPr>
          <w:color w:val="000000"/>
        </w:rPr>
        <w:t>”</w:t>
      </w:r>
      <w:r>
        <w:rPr>
          <w:color w:val="000000"/>
        </w:rPr>
        <w:t>Periodeafgrænsningsposter</w:t>
      </w:r>
      <w:r w:rsidR="0061629A">
        <w:rPr>
          <w:color w:val="000000"/>
        </w:rPr>
        <w:t>” er med i balancen.</w:t>
      </w:r>
      <w:r>
        <w:rPr>
          <w:color w:val="000000"/>
        </w:rPr>
        <w:br/>
      </w:r>
    </w:p>
    <w:sectPr w:rsidR="00EC4EEB" w:rsidRPr="00AB490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524E3" w14:textId="77777777" w:rsidR="00883607" w:rsidRDefault="00883607" w:rsidP="006D2267">
      <w:r>
        <w:separator/>
      </w:r>
    </w:p>
  </w:endnote>
  <w:endnote w:type="continuationSeparator" w:id="0">
    <w:p w14:paraId="216D099C" w14:textId="77777777" w:rsidR="00883607" w:rsidRDefault="00883607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E2CA" w14:textId="4FE1E2F6" w:rsidR="00824777" w:rsidRDefault="00824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F4182">
      <w:rPr>
        <w:noProof/>
      </w:rPr>
      <w:t>2</w:t>
    </w:r>
    <w: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0DBD" w14:textId="77777777" w:rsidR="00883607" w:rsidRDefault="00883607" w:rsidP="006D2267">
      <w:r>
        <w:separator/>
      </w:r>
    </w:p>
  </w:footnote>
  <w:footnote w:type="continuationSeparator" w:id="0">
    <w:p w14:paraId="64E040DC" w14:textId="77777777" w:rsidR="00883607" w:rsidRDefault="00883607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5B6836C3" w:rsidR="001B383F" w:rsidRPr="001F65D3" w:rsidRDefault="00B54548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Fag: Virksomhedsøkonomi</w:t>
          </w:r>
        </w:p>
      </w:tc>
      <w:tc>
        <w:tcPr>
          <w:tcW w:w="4110" w:type="dxa"/>
        </w:tcPr>
        <w:p w14:paraId="2293A859" w14:textId="2209B7EF" w:rsidR="001B383F" w:rsidRPr="001F65D3" w:rsidRDefault="001B383F" w:rsidP="00E2594D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  <w:r w:rsidR="00C90221">
            <w:rPr>
              <w:lang w:val="da-DK"/>
            </w:rPr>
            <w:t>1. juni 2021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4F754D80" w:rsidR="001B383F" w:rsidRPr="001F65D3" w:rsidRDefault="00B54548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Niveau: B</w:t>
          </w:r>
        </w:p>
      </w:tc>
      <w:tc>
        <w:tcPr>
          <w:tcW w:w="4110" w:type="dxa"/>
        </w:tcPr>
        <w:p w14:paraId="69AE8D5D" w14:textId="7F8C76E2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FF4182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FF4182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A4F9D"/>
    <w:multiLevelType w:val="hybridMultilevel"/>
    <w:tmpl w:val="104A68CE"/>
    <w:lvl w:ilvl="0" w:tplc="1A1C235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2E9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68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4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66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D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69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A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C2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43570"/>
    <w:rsid w:val="00050142"/>
    <w:rsid w:val="0005201E"/>
    <w:rsid w:val="00072F0F"/>
    <w:rsid w:val="00074C2E"/>
    <w:rsid w:val="000969C3"/>
    <w:rsid w:val="000B319E"/>
    <w:rsid w:val="000C6F7C"/>
    <w:rsid w:val="000D6173"/>
    <w:rsid w:val="000D69E4"/>
    <w:rsid w:val="000D7073"/>
    <w:rsid w:val="000E5105"/>
    <w:rsid w:val="000F4CD0"/>
    <w:rsid w:val="00105E34"/>
    <w:rsid w:val="00116840"/>
    <w:rsid w:val="0011730F"/>
    <w:rsid w:val="00117445"/>
    <w:rsid w:val="001400F3"/>
    <w:rsid w:val="00175F9E"/>
    <w:rsid w:val="0018314C"/>
    <w:rsid w:val="00185602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2218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47C34"/>
    <w:rsid w:val="0025644C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B758A"/>
    <w:rsid w:val="002C6852"/>
    <w:rsid w:val="002D26B7"/>
    <w:rsid w:val="002F5093"/>
    <w:rsid w:val="002F5BB9"/>
    <w:rsid w:val="002F7CBD"/>
    <w:rsid w:val="00304ED5"/>
    <w:rsid w:val="003054B6"/>
    <w:rsid w:val="00306249"/>
    <w:rsid w:val="00327554"/>
    <w:rsid w:val="00336D06"/>
    <w:rsid w:val="00340CA3"/>
    <w:rsid w:val="00354B00"/>
    <w:rsid w:val="0035582E"/>
    <w:rsid w:val="00356512"/>
    <w:rsid w:val="00365687"/>
    <w:rsid w:val="00370EC6"/>
    <w:rsid w:val="00375386"/>
    <w:rsid w:val="003B071E"/>
    <w:rsid w:val="003B6722"/>
    <w:rsid w:val="003C3459"/>
    <w:rsid w:val="00405EA1"/>
    <w:rsid w:val="00410822"/>
    <w:rsid w:val="0041160F"/>
    <w:rsid w:val="00417C88"/>
    <w:rsid w:val="00423398"/>
    <w:rsid w:val="00425FC7"/>
    <w:rsid w:val="00436094"/>
    <w:rsid w:val="0044062F"/>
    <w:rsid w:val="00472F88"/>
    <w:rsid w:val="00473FB0"/>
    <w:rsid w:val="00483808"/>
    <w:rsid w:val="004948E5"/>
    <w:rsid w:val="004A7A6E"/>
    <w:rsid w:val="004B2D60"/>
    <w:rsid w:val="004B4EF1"/>
    <w:rsid w:val="004B7611"/>
    <w:rsid w:val="004F79CD"/>
    <w:rsid w:val="00514159"/>
    <w:rsid w:val="00531A7E"/>
    <w:rsid w:val="005336CF"/>
    <w:rsid w:val="0055578D"/>
    <w:rsid w:val="0055661A"/>
    <w:rsid w:val="00560DED"/>
    <w:rsid w:val="005624A8"/>
    <w:rsid w:val="00567899"/>
    <w:rsid w:val="00570477"/>
    <w:rsid w:val="0057737E"/>
    <w:rsid w:val="005921B4"/>
    <w:rsid w:val="00594DD9"/>
    <w:rsid w:val="00596F49"/>
    <w:rsid w:val="005D23D3"/>
    <w:rsid w:val="005F7C33"/>
    <w:rsid w:val="0060165B"/>
    <w:rsid w:val="00604945"/>
    <w:rsid w:val="00613E29"/>
    <w:rsid w:val="0061629A"/>
    <w:rsid w:val="0061725D"/>
    <w:rsid w:val="006221A2"/>
    <w:rsid w:val="00624165"/>
    <w:rsid w:val="00626A06"/>
    <w:rsid w:val="00630883"/>
    <w:rsid w:val="0065415F"/>
    <w:rsid w:val="006605DB"/>
    <w:rsid w:val="006677C6"/>
    <w:rsid w:val="00681D2A"/>
    <w:rsid w:val="006B3504"/>
    <w:rsid w:val="006C4981"/>
    <w:rsid w:val="006D2267"/>
    <w:rsid w:val="006E7FBB"/>
    <w:rsid w:val="006F64B9"/>
    <w:rsid w:val="00711CE7"/>
    <w:rsid w:val="00712387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E3D78"/>
    <w:rsid w:val="007E68D7"/>
    <w:rsid w:val="007F016C"/>
    <w:rsid w:val="008203C0"/>
    <w:rsid w:val="00824777"/>
    <w:rsid w:val="00831567"/>
    <w:rsid w:val="00833FF6"/>
    <w:rsid w:val="00873317"/>
    <w:rsid w:val="00875AA3"/>
    <w:rsid w:val="00881799"/>
    <w:rsid w:val="00883607"/>
    <w:rsid w:val="008843CD"/>
    <w:rsid w:val="008858BF"/>
    <w:rsid w:val="00893527"/>
    <w:rsid w:val="00893B75"/>
    <w:rsid w:val="00895A3D"/>
    <w:rsid w:val="008A0845"/>
    <w:rsid w:val="008A7F30"/>
    <w:rsid w:val="008B2456"/>
    <w:rsid w:val="008D27CB"/>
    <w:rsid w:val="008D435F"/>
    <w:rsid w:val="008D5CE4"/>
    <w:rsid w:val="008E57D8"/>
    <w:rsid w:val="008E7CB4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A5C85"/>
    <w:rsid w:val="009B2800"/>
    <w:rsid w:val="00A04B1C"/>
    <w:rsid w:val="00A05B5E"/>
    <w:rsid w:val="00A07E9E"/>
    <w:rsid w:val="00A13A75"/>
    <w:rsid w:val="00A20641"/>
    <w:rsid w:val="00A22AED"/>
    <w:rsid w:val="00A30584"/>
    <w:rsid w:val="00A34F50"/>
    <w:rsid w:val="00A41776"/>
    <w:rsid w:val="00A47801"/>
    <w:rsid w:val="00A65524"/>
    <w:rsid w:val="00A74DC6"/>
    <w:rsid w:val="00A83354"/>
    <w:rsid w:val="00AA7E00"/>
    <w:rsid w:val="00AB4905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6909"/>
    <w:rsid w:val="00B54548"/>
    <w:rsid w:val="00B610F5"/>
    <w:rsid w:val="00B631DB"/>
    <w:rsid w:val="00B72909"/>
    <w:rsid w:val="00B8473C"/>
    <w:rsid w:val="00B97EF8"/>
    <w:rsid w:val="00BA46DC"/>
    <w:rsid w:val="00BB2362"/>
    <w:rsid w:val="00BC203C"/>
    <w:rsid w:val="00BE5864"/>
    <w:rsid w:val="00BE6E35"/>
    <w:rsid w:val="00C23346"/>
    <w:rsid w:val="00C4574A"/>
    <w:rsid w:val="00C45A4D"/>
    <w:rsid w:val="00C5390E"/>
    <w:rsid w:val="00C6075A"/>
    <w:rsid w:val="00C60C07"/>
    <w:rsid w:val="00C715B3"/>
    <w:rsid w:val="00C8062C"/>
    <w:rsid w:val="00C90221"/>
    <w:rsid w:val="00C92180"/>
    <w:rsid w:val="00CA0777"/>
    <w:rsid w:val="00CA486B"/>
    <w:rsid w:val="00CD5C80"/>
    <w:rsid w:val="00CE3138"/>
    <w:rsid w:val="00CF68AB"/>
    <w:rsid w:val="00CF72EA"/>
    <w:rsid w:val="00D029A2"/>
    <w:rsid w:val="00D040E4"/>
    <w:rsid w:val="00D55A75"/>
    <w:rsid w:val="00D64562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5ACF"/>
    <w:rsid w:val="00E2594D"/>
    <w:rsid w:val="00E32E9D"/>
    <w:rsid w:val="00E41ED6"/>
    <w:rsid w:val="00E44F74"/>
    <w:rsid w:val="00E474E9"/>
    <w:rsid w:val="00E571DB"/>
    <w:rsid w:val="00E644B9"/>
    <w:rsid w:val="00E71E7F"/>
    <w:rsid w:val="00E832BA"/>
    <w:rsid w:val="00EA579D"/>
    <w:rsid w:val="00EB6C3B"/>
    <w:rsid w:val="00EC4EEB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5B1E"/>
    <w:rsid w:val="00F7372F"/>
    <w:rsid w:val="00F83A47"/>
    <w:rsid w:val="00F842C4"/>
    <w:rsid w:val="00F87CFD"/>
    <w:rsid w:val="00F93A5A"/>
    <w:rsid w:val="00FA2104"/>
    <w:rsid w:val="00FB0F5E"/>
    <w:rsid w:val="00FB1FC1"/>
    <w:rsid w:val="00FB3E32"/>
    <w:rsid w:val="00FC0828"/>
    <w:rsid w:val="00FC5A1B"/>
    <w:rsid w:val="00FC7353"/>
    <w:rsid w:val="00FE3AA0"/>
    <w:rsid w:val="00FE3C61"/>
    <w:rsid w:val="00FE46C1"/>
    <w:rsid w:val="00FF0CD3"/>
    <w:rsid w:val="00FF4182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2021-01-25T07:25:00Z</dcterms:created>
  <dcterms:modified xsi:type="dcterms:W3CDTF">2021-01-25T07:25:00Z</dcterms:modified>
</cp:coreProperties>
</file>