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746EC" w14:textId="77777777" w:rsidR="00B87261" w:rsidRPr="00D859C2" w:rsidRDefault="00B87261" w:rsidP="00CE1137">
      <w:pPr>
        <w:rPr>
          <w:rFonts w:ascii="Times New Roman" w:hAnsi="Times New Roman" w:cs="Times New Roman"/>
          <w:b/>
          <w:color w:val="000000" w:themeColor="text1"/>
          <w:sz w:val="28"/>
          <w:szCs w:val="28"/>
          <w:lang w:eastAsia="da-DK"/>
        </w:rPr>
      </w:pPr>
      <w:bookmarkStart w:id="0" w:name="_GoBack"/>
      <w:bookmarkEnd w:id="0"/>
      <w:r w:rsidRPr="00D859C2">
        <w:rPr>
          <w:rFonts w:ascii="Times New Roman" w:eastAsia="Times New Roman" w:hAnsi="Times New Roman" w:cs="Times New Roman"/>
          <w:b/>
          <w:color w:val="000000" w:themeColor="text1"/>
          <w:sz w:val="28"/>
          <w:szCs w:val="28"/>
          <w:lang w:val="en-GB" w:bidi="en-GB"/>
        </w:rPr>
        <w:t>Stryhns still in good shape, Dagbladet Roskilde, 31 May 2018</w:t>
      </w:r>
    </w:p>
    <w:p w14:paraId="72C8953C" w14:textId="77777777" w:rsidR="00B87261" w:rsidRPr="00CE1137" w:rsidRDefault="00B87261" w:rsidP="00CE1137">
      <w:pPr>
        <w:rPr>
          <w:rFonts w:ascii="Times New Roman" w:hAnsi="Times New Roman" w:cs="Times New Roman"/>
          <w:b/>
          <w:color w:val="000000" w:themeColor="text1"/>
          <w:sz w:val="24"/>
          <w:szCs w:val="24"/>
          <w:lang w:eastAsia="da-DK"/>
        </w:rPr>
      </w:pPr>
      <w:r w:rsidRPr="00CE1137">
        <w:rPr>
          <w:rFonts w:ascii="Times New Roman" w:eastAsia="Times New Roman" w:hAnsi="Times New Roman" w:cs="Times New Roman"/>
          <w:b/>
          <w:color w:val="000000" w:themeColor="text1"/>
          <w:sz w:val="24"/>
          <w:szCs w:val="24"/>
          <w:lang w:val="en-GB" w:bidi="en-GB"/>
        </w:rPr>
        <w:t>Stryhns A/S continues to deliver impressive results.</w:t>
      </w:r>
    </w:p>
    <w:p w14:paraId="14122645" w14:textId="1D344B72"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In line with the last five years, Stryhns A/S has published financial statements showing growth for all key figures for the organic part of the business. Both revenue and gross margin increased in 2017, which was positively impacted by the acquisition of K-Salat, which Stryhns took over on 1 December 2017.</w:t>
      </w:r>
    </w:p>
    <w:p w14:paraId="1752E821"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The net profit is still in line with the past four to five years, but slightly below last year’s record level.</w:t>
      </w:r>
    </w:p>
    <w:p w14:paraId="62A00344" w14:textId="77777777" w:rsidR="00B87261" w:rsidRPr="00CE1137" w:rsidRDefault="00B87261" w:rsidP="00CE1137">
      <w:pPr>
        <w:rPr>
          <w:rFonts w:ascii="Times New Roman" w:hAnsi="Times New Roman" w:cs="Times New Roman"/>
          <w:b/>
          <w:color w:val="000000" w:themeColor="text1"/>
          <w:sz w:val="24"/>
          <w:szCs w:val="24"/>
          <w:lang w:eastAsia="da-DK"/>
        </w:rPr>
      </w:pPr>
      <w:r w:rsidRPr="00CE1137">
        <w:rPr>
          <w:rFonts w:ascii="Times New Roman" w:eastAsia="Times New Roman" w:hAnsi="Times New Roman" w:cs="Times New Roman"/>
          <w:b/>
          <w:color w:val="000000" w:themeColor="text1"/>
          <w:sz w:val="24"/>
          <w:szCs w:val="24"/>
          <w:lang w:val="en-GB" w:bidi="en-GB"/>
        </w:rPr>
        <w:t>Continued progress</w:t>
      </w:r>
      <w:r w:rsidRPr="00CE1137">
        <w:rPr>
          <w:rFonts w:ascii="Times New Roman" w:eastAsia="Times New Roman" w:hAnsi="Times New Roman" w:cs="Times New Roman"/>
          <w:b/>
          <w:color w:val="000000" w:themeColor="text1"/>
          <w:sz w:val="24"/>
          <w:szCs w:val="24"/>
          <w:lang w:val="en-GB" w:bidi="en-GB"/>
        </w:rPr>
        <w:br/>
      </w:r>
      <w:r w:rsidRPr="00CE1137">
        <w:rPr>
          <w:rFonts w:ascii="Times New Roman" w:eastAsia="Times New Roman" w:hAnsi="Times New Roman" w:cs="Times New Roman"/>
          <w:color w:val="000000" w:themeColor="text1"/>
          <w:sz w:val="24"/>
          <w:szCs w:val="24"/>
          <w:lang w:val="en-GB" w:bidi="en-GB"/>
        </w:rPr>
        <w:t>Stryhns is basically maintaining its strong position in a market which has experienced a slight decline in the past year, the company said in a press release.</w:t>
      </w:r>
    </w:p>
    <w:p w14:paraId="2FAA3A45" w14:textId="2D427BE5"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Stryhns’ business – which comprises Stryhns liver pâté, Graasten Salater, Jensens Køkken and Langelænder Pølser – has grown slightly in a market which is very competitive, and which for 2017 as a whole has seen a slight decline. At the end of 2017, K-Salat was acquired as a supplement to Stryhns’ salad business.</w:t>
      </w:r>
    </w:p>
    <w:p w14:paraId="308A387E" w14:textId="38F8B78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“In the management group, we are pleased to again present results which show that our core business is growing.</w:t>
      </w:r>
    </w:p>
    <w:p w14:paraId="41A601EE" w14:textId="4D4A4FE6"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And this has even been possible in a market that has experienced a slight decline. The fact that we have again this year been able to both expand and streamline our business is due to our strong focus on product development, our ability to optimise our processes as well as our team of very dedicated employees,” says Stryhns CEO, Kristian Kornerup Jensen.</w:t>
      </w:r>
    </w:p>
    <w:p w14:paraId="18A4DE3B" w14:textId="549871C6" w:rsidR="00B87261" w:rsidRPr="00844D7E" w:rsidRDefault="00B87261" w:rsidP="00CE1137">
      <w:pPr>
        <w:rPr>
          <w:rFonts w:ascii="Times New Roman" w:hAnsi="Times New Roman" w:cs="Times New Roman"/>
          <w:b/>
          <w:bCs/>
          <w:color w:val="000000" w:themeColor="text1"/>
          <w:sz w:val="24"/>
          <w:szCs w:val="24"/>
          <w:lang w:eastAsia="da-DK"/>
        </w:rPr>
      </w:pPr>
      <w:r w:rsidRPr="00844D7E">
        <w:rPr>
          <w:rFonts w:ascii="Times New Roman" w:eastAsia="Times New Roman" w:hAnsi="Times New Roman" w:cs="Times New Roman"/>
          <w:b/>
          <w:color w:val="000000" w:themeColor="text1"/>
          <w:sz w:val="24"/>
          <w:szCs w:val="24"/>
          <w:lang w:val="en-GB" w:bidi="en-GB"/>
        </w:rPr>
        <w:t>Acquisition with positive effect</w:t>
      </w:r>
      <w:r w:rsidRPr="00844D7E">
        <w:rPr>
          <w:rFonts w:ascii="Times New Roman" w:eastAsia="Times New Roman" w:hAnsi="Times New Roman" w:cs="Times New Roman"/>
          <w:b/>
          <w:color w:val="000000" w:themeColor="text1"/>
          <w:sz w:val="24"/>
          <w:szCs w:val="24"/>
          <w:lang w:val="en-GB" w:bidi="en-GB"/>
        </w:rPr>
        <w:br/>
      </w:r>
      <w:r w:rsidRPr="00844D7E">
        <w:rPr>
          <w:rFonts w:ascii="Times New Roman" w:eastAsia="Times New Roman" w:hAnsi="Times New Roman" w:cs="Times New Roman"/>
          <w:color w:val="000000" w:themeColor="text1"/>
          <w:sz w:val="24"/>
          <w:szCs w:val="24"/>
          <w:lang w:val="en-GB" w:bidi="en-GB"/>
        </w:rPr>
        <w:t>With the acquisition of K-Salat, in 2017 Stryhns expanded its business further, ensuring an even stronger position for itself within cold cuts, sauces, remoulade and dressings, which are some of the markets enjoying growth.</w:t>
      </w:r>
    </w:p>
    <w:p w14:paraId="07EE3DF3"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The acquisition had a positive effect on revenue and gross margin for 2017, while the profit before financial items and the profit for the year were negatively impacted. This is due to one-off expenses incurred in connection with the acquisition of K-Salat as well as an increase in the amortisation of intangible fixed assets, which is also associated with the acquisition of K-Salat.</w:t>
      </w:r>
    </w:p>
    <w:p w14:paraId="59CB55D0"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“The acquisition of K-Salat represents an incredibly good supplement to our salad business, which we have successfully been developing in recent years, and we have high hopes for 2018 with yet another strong brand in our portfolio,” says Kristian Kornerup Jensen.</w:t>
      </w:r>
    </w:p>
    <w:p w14:paraId="68A7F1CA" w14:textId="77777777" w:rsidR="00B87261" w:rsidRPr="00CE1137" w:rsidRDefault="00B87261" w:rsidP="00CE1137">
      <w:pPr>
        <w:rPr>
          <w:rFonts w:ascii="Times New Roman" w:hAnsi="Times New Roman" w:cs="Times New Roman"/>
          <w:color w:val="000000" w:themeColor="text1"/>
          <w:sz w:val="24"/>
          <w:szCs w:val="24"/>
          <w:lang w:eastAsia="da-DK"/>
        </w:rPr>
      </w:pPr>
      <w:r w:rsidRPr="00CE1137">
        <w:rPr>
          <w:rFonts w:ascii="Times New Roman" w:eastAsia="Times New Roman" w:hAnsi="Times New Roman" w:cs="Times New Roman"/>
          <w:color w:val="000000" w:themeColor="text1"/>
          <w:sz w:val="24"/>
          <w:szCs w:val="24"/>
          <w:lang w:val="en-GB" w:bidi="en-GB"/>
        </w:rPr>
        <w:t>The full effect of the acquisitions of K-Salat has not yet been realised, and together with the company’s strong focus on organic growth, this means that the management expects to be able to strengthen Stryhns A/S’s market position and thereby deliver further growth in both revenue and profit for 2018.</w:t>
      </w:r>
    </w:p>
    <w:p w14:paraId="0DF3BB70" w14:textId="77777777" w:rsidR="00B87261" w:rsidRPr="00CE1137" w:rsidRDefault="00B87261" w:rsidP="00CE1137">
      <w:pPr>
        <w:rPr>
          <w:rFonts w:ascii="Times New Roman" w:hAnsi="Times New Roman" w:cs="Times New Roman"/>
          <w:color w:val="000000" w:themeColor="text1"/>
          <w:sz w:val="24"/>
          <w:szCs w:val="24"/>
        </w:rPr>
      </w:pPr>
    </w:p>
    <w:sectPr w:rsidR="00B87261" w:rsidRPr="00CE11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61"/>
    <w:rsid w:val="00016E22"/>
    <w:rsid w:val="00044CD7"/>
    <w:rsid w:val="00140E57"/>
    <w:rsid w:val="001D0520"/>
    <w:rsid w:val="0026409E"/>
    <w:rsid w:val="00304A9B"/>
    <w:rsid w:val="00600B05"/>
    <w:rsid w:val="00662B96"/>
    <w:rsid w:val="006C7351"/>
    <w:rsid w:val="00772946"/>
    <w:rsid w:val="00844D7E"/>
    <w:rsid w:val="008D3EB9"/>
    <w:rsid w:val="009209E8"/>
    <w:rsid w:val="009467DB"/>
    <w:rsid w:val="00960014"/>
    <w:rsid w:val="00B25DB6"/>
    <w:rsid w:val="00B87261"/>
    <w:rsid w:val="00BF3E62"/>
    <w:rsid w:val="00C11F37"/>
    <w:rsid w:val="00CD1B2C"/>
    <w:rsid w:val="00CE1137"/>
    <w:rsid w:val="00D859C2"/>
    <w:rsid w:val="00DF290F"/>
    <w:rsid w:val="00E95C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26F"/>
  <w15:chartTrackingRefBased/>
  <w15:docId w15:val="{4CE32FD0-F5D5-490E-ABE6-D38AB2B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7261"/>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7261"/>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B87261"/>
    <w:rPr>
      <w:i/>
      <w:iCs/>
    </w:rPr>
  </w:style>
  <w:style w:type="character" w:customStyle="1" w:styleId="icon">
    <w:name w:val="icon"/>
    <w:basedOn w:val="DefaultParagraphFont"/>
    <w:rsid w:val="00B87261"/>
  </w:style>
  <w:style w:type="character" w:customStyle="1" w:styleId="duid">
    <w:name w:val="duid"/>
    <w:basedOn w:val="DefaultParagraphFont"/>
    <w:rsid w:val="00B87261"/>
  </w:style>
  <w:style w:type="paragraph" w:styleId="NormalWeb">
    <w:name w:val="Normal (Web)"/>
    <w:basedOn w:val="Normal"/>
    <w:uiPriority w:val="99"/>
    <w:semiHidden/>
    <w:unhideWhenUsed/>
    <w:rsid w:val="00B8726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1D0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520"/>
    <w:rPr>
      <w:rFonts w:ascii="Segoe UI" w:hAnsi="Segoe UI" w:cs="Segoe UI"/>
      <w:sz w:val="18"/>
      <w:szCs w:val="18"/>
    </w:rPr>
  </w:style>
  <w:style w:type="character" w:styleId="CommentReference">
    <w:name w:val="annotation reference"/>
    <w:basedOn w:val="DefaultParagraphFont"/>
    <w:uiPriority w:val="99"/>
    <w:semiHidden/>
    <w:unhideWhenUsed/>
    <w:rsid w:val="001D0520"/>
    <w:rPr>
      <w:sz w:val="16"/>
      <w:szCs w:val="16"/>
    </w:rPr>
  </w:style>
  <w:style w:type="paragraph" w:styleId="CommentText">
    <w:name w:val="annotation text"/>
    <w:basedOn w:val="Normal"/>
    <w:link w:val="CommentTextChar"/>
    <w:uiPriority w:val="99"/>
    <w:semiHidden/>
    <w:unhideWhenUsed/>
    <w:rsid w:val="001D0520"/>
    <w:pPr>
      <w:spacing w:line="240" w:lineRule="auto"/>
    </w:pPr>
    <w:rPr>
      <w:sz w:val="20"/>
      <w:szCs w:val="20"/>
    </w:rPr>
  </w:style>
  <w:style w:type="character" w:customStyle="1" w:styleId="CommentTextChar">
    <w:name w:val="Comment Text Char"/>
    <w:basedOn w:val="DefaultParagraphFont"/>
    <w:link w:val="CommentText"/>
    <w:uiPriority w:val="99"/>
    <w:semiHidden/>
    <w:rsid w:val="001D0520"/>
    <w:rPr>
      <w:sz w:val="20"/>
      <w:szCs w:val="20"/>
    </w:rPr>
  </w:style>
  <w:style w:type="paragraph" w:styleId="CommentSubject">
    <w:name w:val="annotation subject"/>
    <w:basedOn w:val="CommentText"/>
    <w:next w:val="CommentText"/>
    <w:link w:val="CommentSubjectChar"/>
    <w:uiPriority w:val="99"/>
    <w:semiHidden/>
    <w:unhideWhenUsed/>
    <w:rsid w:val="001D0520"/>
    <w:rPr>
      <w:b/>
      <w:bCs/>
    </w:rPr>
  </w:style>
  <w:style w:type="character" w:customStyle="1" w:styleId="CommentSubjectChar">
    <w:name w:val="Comment Subject Char"/>
    <w:basedOn w:val="CommentTextChar"/>
    <w:link w:val="CommentSubject"/>
    <w:uiPriority w:val="99"/>
    <w:semiHidden/>
    <w:rsid w:val="001D0520"/>
    <w:rPr>
      <w:b/>
      <w:bCs/>
      <w:sz w:val="20"/>
      <w:szCs w:val="20"/>
    </w:rPr>
  </w:style>
  <w:style w:type="paragraph" w:styleId="Revision">
    <w:name w:val="Revision"/>
    <w:hidden/>
    <w:uiPriority w:val="99"/>
    <w:semiHidden/>
    <w:rsid w:val="00662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03142">
      <w:bodyDiv w:val="1"/>
      <w:marLeft w:val="0"/>
      <w:marRight w:val="0"/>
      <w:marTop w:val="0"/>
      <w:marBottom w:val="0"/>
      <w:divBdr>
        <w:top w:val="none" w:sz="0" w:space="0" w:color="auto"/>
        <w:left w:val="none" w:sz="0" w:space="0" w:color="auto"/>
        <w:bottom w:val="none" w:sz="0" w:space="0" w:color="auto"/>
        <w:right w:val="none" w:sz="0" w:space="0" w:color="auto"/>
      </w:divBdr>
      <w:divsChild>
        <w:div w:id="1821386076">
          <w:marLeft w:val="0"/>
          <w:marRight w:val="2010"/>
          <w:marTop w:val="300"/>
          <w:marBottom w:val="450"/>
          <w:divBdr>
            <w:top w:val="none" w:sz="0" w:space="0" w:color="auto"/>
            <w:left w:val="none" w:sz="0" w:space="0" w:color="auto"/>
            <w:bottom w:val="none" w:sz="0" w:space="0" w:color="auto"/>
            <w:right w:val="none" w:sz="0" w:space="0" w:color="auto"/>
          </w:divBdr>
        </w:div>
        <w:div w:id="247275944">
          <w:marLeft w:val="0"/>
          <w:marRight w:val="0"/>
          <w:marTop w:val="0"/>
          <w:marBottom w:val="0"/>
          <w:divBdr>
            <w:top w:val="none" w:sz="0" w:space="0" w:color="auto"/>
            <w:left w:val="none" w:sz="0" w:space="0" w:color="auto"/>
            <w:bottom w:val="none" w:sz="0" w:space="0" w:color="auto"/>
            <w:right w:val="none" w:sz="0" w:space="0" w:color="auto"/>
          </w:divBdr>
          <w:divsChild>
            <w:div w:id="1611817892">
              <w:marLeft w:val="360"/>
              <w:marRight w:val="0"/>
              <w:marTop w:val="0"/>
              <w:marBottom w:val="360"/>
              <w:divBdr>
                <w:top w:val="single" w:sz="6" w:space="2" w:color="C7C7C4"/>
                <w:left w:val="single" w:sz="6" w:space="2" w:color="C7C7C4"/>
                <w:bottom w:val="single" w:sz="6" w:space="2" w:color="C7C7C4"/>
                <w:right w:val="single" w:sz="6" w:space="2" w:color="C7C7C4"/>
              </w:divBdr>
            </w:div>
            <w:div w:id="988941085">
              <w:marLeft w:val="0"/>
              <w:marRight w:val="0"/>
              <w:marTop w:val="0"/>
              <w:marBottom w:val="0"/>
              <w:divBdr>
                <w:top w:val="none" w:sz="0" w:space="0" w:color="auto"/>
                <w:left w:val="none" w:sz="0" w:space="0" w:color="auto"/>
                <w:bottom w:val="none" w:sz="0" w:space="0" w:color="auto"/>
                <w:right w:val="none" w:sz="0" w:space="0" w:color="auto"/>
              </w:divBdr>
            </w:div>
            <w:div w:id="1555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90A7A-A60D-4291-A0FF-D1AE5C9B51A9}">
  <ds:schemaRefs>
    <ds:schemaRef ds:uri="http://schemas.microsoft.com/sharepoint/v3/contenttype/forms"/>
  </ds:schemaRefs>
</ds:datastoreItem>
</file>

<file path=customXml/itemProps2.xml><?xml version="1.0" encoding="utf-8"?>
<ds:datastoreItem xmlns:ds="http://schemas.openxmlformats.org/officeDocument/2006/customXml" ds:itemID="{0931333A-1E5D-4D0C-9104-ED38B8C3B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48655-F6F4-4C70-B30A-33FA1CCC6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2020-04-08T11:58:00Z</dcterms:created>
  <dcterms:modified xsi:type="dcterms:W3CDTF">2020-04-08T11:58:00Z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